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0F172A"/>
          <w:sz w:val="56"/>
          <w:szCs w:val="56"/>
        </w:rPr>
        <w:t xml:space="preserve">ANIKA SHARMA</w:t>
      </w:r>
    </w:p>
    <w:p>
      <w:pPr>
        <w:spacing w:after="80"/>
      </w:pPr>
      <w:r>
        <w:rPr>
          <w:rFonts w:ascii="Calibri" w:cs="Calibri" w:eastAsia="Calibri" w:hAnsi="Calibri"/>
          <w:color w:val="0891B2"/>
          <w:sz w:val="24"/>
          <w:szCs w:val="24"/>
        </w:rPr>
        <w:t xml:space="preserve">Data Scientist &amp; ML Engineer</w:t>
      </w:r>
      <w:r>
        <w:rPr>
          <w:rFonts w:ascii="Calibri" w:cs="Calibri" w:eastAsia="Calibri" w:hAnsi="Calibri"/>
          <w:color w:val="64748B"/>
          <w:sz w:val="18"/>
          <w:szCs w:val="18"/>
        </w:rPr>
        <w:t xml:space="preserve">  ·  anika.sharma@ds.io  ·  +1 (206) 555-3341  ·  Seattle, WA  ·  github.com/anikads  ·  kaggle.com/anika</w:t>
      </w:r>
    </w:p>
    <w:p>
      <w:pPr>
        <w:pBdr>
          <w:bottom w:val="single" w:color="0891B2" w:sz="8"/>
        </w:pBdr>
        <w:spacing w:after="20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2880"/>
      </w:tblGrid>
      <w:tr>
        <w:tc>
          <w:tcPr>
            <w:tcW w:type="dxa" w:w="6480"/>
            <w:tcBorders>
              <w:top w:val="none"/>
              <w:left w:val="none"/>
              <w:bottom w:val="none"/>
              <w:right w:val="single" w:color="E2E8F0" w:sz="4"/>
            </w:tcBorders>
            <w:tcMar>
              <w:top w:type="dxa" w:w="0"/>
              <w:left w:type="dxa" w:w="0"/>
              <w:bottom w:type="dxa" w:w="0"/>
              <w:right w:type="dxa" w:w="300"/>
            </w:tcMar>
          </w:tcPr>
          <w:p>
            <w:pPr>
              <w:spacing w:after="200"/>
            </w:pPr>
            <w:r>
              <w:rPr>
                <w:rFonts w:ascii="Calibri" w:cs="Calibri" w:eastAsia="Calibri" w:hAnsi="Calibri"/>
                <w:color w:val="64748B"/>
                <w:sz w:val="18"/>
                <w:szCs w:val="18"/>
              </w:rPr>
              <w:t xml:space="preserve">Machine learning engineer and data scientist with 8 years of experience turning complex datasets into production-ready AI systems. Deep expertise in NLP, recommendation systems, and MLOps. Published researcher and Kaggle Competition Master (top 0.3% globally).</w:t>
            </w:r>
          </w:p>
          <w:p>
            <w:pPr>
              <w:pBdr>
                <w:bottom w:val="single" w:color="0891B2" w:sz="6"/>
              </w:pBdr>
              <w:spacing w:after="100" w:before="280"/>
            </w:pPr>
            <w:r>
              <w:rPr>
                <w:rFonts w:ascii="Calibri" w:cs="Calibri" w:eastAsia="Calibri" w:hAnsi="Calibri"/>
                <w:b/>
                <w:bCs/>
                <w:color w:val="334155"/>
                <w:sz w:val="22"/>
                <w:szCs w:val="22"/>
              </w:rPr>
              <w:t xml:space="preserve">EXPERIENCE</w:t>
            </w:r>
          </w:p>
          <w:p>
            <w:pPr>
              <w:spacing w:after="20" w:before="180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20"/>
                <w:szCs w:val="20"/>
              </w:rPr>
              <w:t xml:space="preserve">Staff Data Scientist</w:t>
            </w: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  ·  Netflix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i/>
                <w:iCs/>
                <w:color w:val="64748B"/>
                <w:sz w:val="17"/>
                <w:szCs w:val="17"/>
              </w:rPr>
              <w:t xml:space="preserve">2021 – Present  ·  Los Gatos, CA / Remote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Led ML for Netflix's content recommendation engine serving 238M subscribers — +8% engagement lift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Built transformer-based NLP model for automated content tagging, reducing manual tagging effort by 90%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Scaled ML platform from batch jobs to real-time inference (&lt;50ms P99) serving 2B+ daily predictions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Managed 3-person ML team; co-authored 2 internal research papers presented at RecSys 2022 and 2023</w:t>
            </w:r>
          </w:p>
          <w:p>
            <w:pPr>
              <w:spacing w:after="0"/>
            </w:pPr>
            <w:r>
              <w:t xml:space="preserve"/>
            </w:r>
          </w:p>
          <w:p>
            <w:pPr>
              <w:spacing w:after="20" w:before="180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20"/>
                <w:szCs w:val="20"/>
              </w:rPr>
              <w:t xml:space="preserve">Senior Data Scientist</w:t>
            </w: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  ·  Microsoft (Azure AI)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i/>
                <w:iCs/>
                <w:color w:val="64748B"/>
                <w:sz w:val="17"/>
                <w:szCs w:val="17"/>
              </w:rPr>
              <w:t xml:space="preserve">2018 – 2021  ·  Redmond, WA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Developed anomaly detection models for Azure Monitor, reducing false-positive alerts by 62%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Built customer churn prediction system saving $14M in annual subscription revenue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Led A/B experimentation platform adopted by 120+ internal product teams</w:t>
            </w:r>
          </w:p>
          <w:p>
            <w:pPr>
              <w:spacing w:after="0"/>
            </w:pPr>
            <w:r>
              <w:t xml:space="preserve"/>
            </w:r>
          </w:p>
          <w:p>
            <w:pPr>
              <w:spacing w:after="20" w:before="180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20"/>
                <w:szCs w:val="20"/>
              </w:rPr>
              <w:t xml:space="preserve">Data Analyst → Data Scientist</w:t>
            </w: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  ·  Expedia Group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i/>
                <w:iCs/>
                <w:color w:val="64748B"/>
                <w:sz w:val="17"/>
                <w:szCs w:val="17"/>
              </w:rPr>
              <w:t xml:space="preserve">2016 – 2018  ·  Seattle, WA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Promoted from analyst to data scientist in 14 months; built pricing elasticity models for 12 hotel markets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Created automated reporting pipelines reducing manual reporting from 20 hours/week to 2 hours</w:t>
            </w:r>
          </w:p>
          <w:p>
            <w:pPr>
              <w:pBdr>
                <w:bottom w:val="single" w:color="0891B2" w:sz="6"/>
              </w:pBdr>
              <w:spacing w:after="100" w:before="280"/>
            </w:pPr>
            <w:r>
              <w:rPr>
                <w:rFonts w:ascii="Calibri" w:cs="Calibri" w:eastAsia="Calibri" w:hAnsi="Calibri"/>
                <w:b/>
                <w:bCs/>
                <w:color w:val="334155"/>
                <w:sz w:val="22"/>
                <w:szCs w:val="22"/>
              </w:rPr>
              <w:t xml:space="preserve">PUBLICATIONS &amp; TALKS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Sharma A. et al. (2023). Cross-domain Recommendation via Graph Neural Networks. RecSys 2023.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Sharma A. et al. (2021). Efficient Transformer Fine-tuning for Low-Resource Text Classification. EMNLP 2021.</w:t>
            </w:r>
          </w:p>
          <w:p>
            <w:pPr>
              <w:spacing w:after="60"/>
              <w:ind w:left="360" w:hanging="220"/>
            </w:pPr>
            <w:r>
              <w:rPr>
                <w:rFonts w:ascii="Calibri" w:cs="Calibri" w:eastAsia="Calibri" w:hAnsi="Calibri"/>
                <w:color w:val="0891B2"/>
                <w:sz w:val="18"/>
                <w:szCs w:val="18"/>
              </w:rPr>
              <w:t xml:space="preserve">– </w:t>
            </w:r>
            <w:r>
              <w:rPr>
                <w:rFonts w:ascii="Calibri" w:cs="Calibri" w:eastAsia="Calibri" w:hAnsi="Calibri"/>
                <w:color w:val="334155"/>
                <w:sz w:val="18"/>
                <w:szCs w:val="18"/>
              </w:rPr>
              <w:t xml:space="preserve">Speaker: NeurIPS 2023 Workshop on Production ML; PyData Seattle 2022; Strata Data Conference 2021</w:t>
            </w:r>
          </w:p>
          <w:p>
            <w:pPr>
              <w:pBdr>
                <w:bottom w:val="single" w:color="0891B2" w:sz="6"/>
              </w:pBdr>
              <w:spacing w:after="100" w:before="280"/>
            </w:pPr>
            <w:r>
              <w:rPr>
                <w:rFonts w:ascii="Calibri" w:cs="Calibri" w:eastAsia="Calibri" w:hAnsi="Calibri"/>
                <w:b/>
                <w:bCs/>
                <w:color w:val="334155"/>
                <w:sz w:val="22"/>
                <w:szCs w:val="22"/>
              </w:rPr>
              <w:t xml:space="preserve">EDUCATION</w:t>
            </w:r>
          </w:p>
          <w:p>
            <w:pPr>
              <w:spacing w:after="60" w:before="120"/>
            </w:pPr>
            <w:r>
              <w:rPr>
                <w:rFonts w:ascii="Calibri" w:cs="Calibri" w:eastAsia="Calibri" w:hAnsi="Calibri"/>
                <w:b/>
                <w:bCs/>
                <w:color w:val="0F172A"/>
                <w:sz w:val="19"/>
                <w:szCs w:val="19"/>
              </w:rPr>
              <w:t xml:space="preserve">M.S. Computer Science (Machine Learning)</w:t>
            </w:r>
            <w:r>
              <w:rPr>
                <w:rFonts w:ascii="Calibri" w:cs="Calibri" w:eastAsia="Calibri" w:hAnsi="Calibri"/>
                <w:color w:val="64748B"/>
                <w:sz w:val="18"/>
                <w:szCs w:val="18"/>
              </w:rPr>
              <w:t xml:space="preserve">  ·  University of Washington  ·  2016</w:t>
            </w:r>
          </w:p>
          <w:p>
            <w:r>
              <w:rPr>
                <w:rFonts w:ascii="Calibri" w:cs="Calibri" w:eastAsia="Calibri" w:hAnsi="Calibri"/>
                <w:b/>
                <w:bCs/>
                <w:color w:val="0F172A"/>
                <w:sz w:val="19"/>
                <w:szCs w:val="19"/>
              </w:rPr>
              <w:t xml:space="preserve">B.Tech. Computer Science</w:t>
            </w:r>
            <w:r>
              <w:rPr>
                <w:rFonts w:ascii="Calibri" w:cs="Calibri" w:eastAsia="Calibri" w:hAnsi="Calibri"/>
                <w:color w:val="64748B"/>
                <w:sz w:val="18"/>
                <w:szCs w:val="18"/>
              </w:rPr>
              <w:t xml:space="preserve">  ·  IIT Bombay  ·  2014  ·  Gold Medalist</w:t>
            </w:r>
          </w:p>
        </w:tc>
        <w:tc>
          <w:tcPr>
            <w:tcW w:type="dxa" w:w="288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300"/>
              <w:bottom w:type="dxa" w:w="0"/>
              <w:right w:type="dxa" w:w="0"/>
            </w:tcMar>
          </w:tcPr>
          <w:p>
            <w:pPr>
              <w:pBdr>
                <w:bottom w:val="single" w:color="0891B2" w:sz="6"/>
              </w:pBdr>
              <w:spacing w:after="100"/>
            </w:pPr>
            <w:r>
              <w:rPr>
                <w:rFonts w:ascii="Calibri" w:cs="Calibri" w:eastAsia="Calibri" w:hAnsi="Calibri"/>
                <w:b/>
                <w:bCs/>
                <w:color w:val="334155"/>
                <w:sz w:val="20"/>
                <w:szCs w:val="20"/>
              </w:rPr>
              <w:t xml:space="preserve">LANGUAGES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Python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R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SQL / dbt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Scala / Spark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Julia</w:t>
            </w:r>
          </w:p>
          <w:p>
            <w:pPr>
              <w:pBdr>
                <w:bottom w:val="single" w:color="0891B2" w:sz="6"/>
              </w:pBdr>
              <w:spacing w:after="100" w:before="240"/>
            </w:pPr>
            <w:r>
              <w:rPr>
                <w:rFonts w:ascii="Calibri" w:cs="Calibri" w:eastAsia="Calibri" w:hAnsi="Calibri"/>
                <w:b/>
                <w:bCs/>
                <w:color w:val="334155"/>
                <w:sz w:val="20"/>
                <w:szCs w:val="20"/>
              </w:rPr>
              <w:t xml:space="preserve">ML / AI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PyTorch / JAX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HuggingFace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Scikit-learn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XGBoost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LangChain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RAG / Vector DBs</w:t>
            </w:r>
          </w:p>
          <w:p>
            <w:pPr>
              <w:pBdr>
                <w:bottom w:val="single" w:color="0891B2" w:sz="6"/>
              </w:pBdr>
              <w:spacing w:after="100" w:before="240"/>
            </w:pPr>
            <w:r>
              <w:rPr>
                <w:rFonts w:ascii="Calibri" w:cs="Calibri" w:eastAsia="Calibri" w:hAnsi="Calibri"/>
                <w:b/>
                <w:bCs/>
                <w:color w:val="334155"/>
                <w:sz w:val="20"/>
                <w:szCs w:val="20"/>
              </w:rPr>
              <w:t xml:space="preserve">MLOPS &amp; CLOUD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AWS SageMaker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Databricks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MLflow / DVC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Kubernetes</w:t>
            </w:r>
          </w:p>
          <w:p>
            <w:pPr>
              <w:shd w:fill="E0F7FA" w:val="clear"/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891B2"/>
                <w:sz w:val="17"/>
                <w:szCs w:val="17"/>
              </w:rPr>
              <w:t xml:space="preserve">  Airflow</w:t>
            </w:r>
          </w:p>
          <w:p>
            <w:pPr>
              <w:pBdr>
                <w:bottom w:val="single" w:color="0891B2" w:sz="6"/>
              </w:pBdr>
              <w:spacing w:after="100" w:before="240"/>
            </w:pPr>
            <w:r>
              <w:rPr>
                <w:rFonts w:ascii="Calibri" w:cs="Calibri" w:eastAsia="Calibri" w:hAnsi="Calibri"/>
                <w:b/>
                <w:bCs/>
                <w:color w:val="334155"/>
                <w:sz w:val="20"/>
                <w:szCs w:val="20"/>
              </w:rPr>
              <w:t xml:space="preserve">ACHIEVEMENTS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color w:val="64748B"/>
                <w:sz w:val="17"/>
                <w:szCs w:val="17"/>
              </w:rPr>
              <w:t xml:space="preserve">Kaggle Competition Master (Top 0.3%)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color w:val="64748B"/>
                <w:sz w:val="17"/>
                <w:szCs w:val="17"/>
              </w:rPr>
              <w:t xml:space="preserve">Netflix Tech Blog Author (2022, 2023)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color w:val="64748B"/>
                <w:sz w:val="17"/>
                <w:szCs w:val="17"/>
              </w:rPr>
              <w:t xml:space="preserve">Microsoft Hackathon Winner 2019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color w:val="64748B"/>
                <w:sz w:val="17"/>
                <w:szCs w:val="17"/>
              </w:rPr>
              <w:t xml:space="preserve">IIT Bombay Gold Medal (Class of 2014)</w:t>
            </w:r>
          </w:p>
          <w:p>
            <w:pPr>
              <w:pBdr>
                <w:bottom w:val="single" w:color="0891B2" w:sz="6"/>
              </w:pBdr>
              <w:spacing w:after="100" w:before="240"/>
            </w:pPr>
            <w:r>
              <w:rPr>
                <w:rFonts w:ascii="Calibri" w:cs="Calibri" w:eastAsia="Calibri" w:hAnsi="Calibri"/>
                <w:b/>
                <w:bCs/>
                <w:color w:val="334155"/>
                <w:sz w:val="20"/>
                <w:szCs w:val="20"/>
              </w:rPr>
              <w:t xml:space="preserve">LANGUAGES (HUMAN)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64748B"/>
                <w:sz w:val="17"/>
                <w:szCs w:val="17"/>
              </w:rPr>
              <w:t xml:space="preserve">English (Fluent)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64748B"/>
                <w:sz w:val="17"/>
                <w:szCs w:val="17"/>
              </w:rPr>
              <w:t xml:space="preserve">Hindi (Native)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64748B"/>
                <w:sz w:val="17"/>
                <w:szCs w:val="17"/>
              </w:rPr>
              <w:t xml:space="preserve">German (Intermediate)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2026-06-28T09:18:44.035Z</dcterms:created>
  <dcterms:modified xsi:type="dcterms:W3CDTF">2026-06-28T09:18:44.035Z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