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3949AB"/>
          <w:sz w:val="48"/>
          <w:szCs w:val="48"/>
        </w:rPr>
        <w:t xml:space="preserve">EMILY NAKAMURA, M.Ed.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High School English &amp; Creative Writing Teacher  |  Curriculum Developer  |  Department Head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emily.nakamura@edu.org  •  (206) 555-0198  •  Seattle, WA  •  Teaching Cert #WA-ELA-23441</w:t>
      </w:r>
    </w:p>
    <w:p>
      <w:pPr>
        <w:pBdr>
          <w:bottom w:val="double" w:color="3949AB" w:sz="6"/>
        </w:pBdr>
        <w:spacing w:after="200" w:before="100"/>
      </w:pPr>
      <w:r>
        <w:t xml:space="preserve"/>
      </w:r>
    </w:p>
    <w:p>
      <w:pPr>
        <w:shd w:fill="E8EAF6" w:val="clear"/>
        <w:spacing w:after="200"/>
      </w:pPr>
      <w:r>
        <w:rPr>
          <w:rFonts w:ascii="Calibri" w:cs="Calibri" w:eastAsia="Calibri" w:hAnsi="Calibri"/>
          <w:i/>
          <w:iCs/>
          <w:color w:val="1A1A2E"/>
          <w:sz w:val="18"/>
          <w:szCs w:val="18"/>
        </w:rPr>
        <w:t xml:space="preserve">  "Every student has a story worth telling."  Teaching philosophy: I believe in building safe, joyful classrooms where students discover their voice through reading, writing, and rigorous discussion. 14 years of experience fostering critical thinking, empathy, and a genuine love of literature in diverse learners.</w:t>
      </w:r>
    </w:p>
    <w:p>
      <w:pPr>
        <w:shd w:fill="3949AB" w:val="clear"/>
        <w:spacing w:after="100" w:before="280"/>
      </w:pP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TEACHING EXPERIENCE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Head of English Department / Senior English Teacher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949AB"/>
          <w:sz w:val="18"/>
          <w:szCs w:val="18"/>
        </w:rPr>
        <w:t xml:space="preserve">Garfield High School, Seattle Unified</w:t>
      </w:r>
      <w:r>
        <w:rPr>
          <w:rFonts w:ascii="Calibri" w:cs="Calibri" w:eastAsia="Calibri" w:hAnsi="Calibri"/>
          <w:color w:val="888888"/>
          <w:sz w:val="18"/>
          <w:szCs w:val="18"/>
        </w:rPr>
        <w:t xml:space="preserve">  |  Grades 9–12</w:t>
      </w:r>
    </w:p>
    <w:p>
      <w:pPr>
        <w:spacing w:after="80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2016 – Present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Teach AP Literature &amp; Composition, Creative Writing, and 11th-grade English to classes of 25–32 students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Led department of 8 teachers, redesigning the K-12 English curriculum to align with Common Core and culturally responsive pedagogy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AP pass rate rose from 61% to 84% over 5 years under new scaffolded exam preparation program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Founded school's first Literary Magazine 'Mosaic,' published annually since 2018 with 40+ student contributors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Mentored 3 student-teachers from University of Washington teacher certification program</w:t>
      </w:r>
    </w:p>
    <w:p>
      <w:pPr>
        <w:spacing w:after="0"/>
      </w:pPr>
      <w:r>
        <w:t xml:space="preserve"/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English Teacher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949AB"/>
          <w:sz w:val="18"/>
          <w:szCs w:val="18"/>
        </w:rPr>
        <w:t xml:space="preserve">Nathan Hale High School, Seattle</w:t>
      </w:r>
      <w:r>
        <w:rPr>
          <w:rFonts w:ascii="Calibri" w:cs="Calibri" w:eastAsia="Calibri" w:hAnsi="Calibri"/>
          <w:color w:val="888888"/>
          <w:sz w:val="18"/>
          <w:szCs w:val="18"/>
        </w:rPr>
        <w:t xml:space="preserve">  |  Grades 10–11</w:t>
      </w:r>
    </w:p>
    <w:p>
      <w:pPr>
        <w:spacing w:after="80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2012 – 2016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Developed interdisciplinary unit on social justice literature adopted across 4 schools in the district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Implemented portfolio-based assessment model; student writing scores improved 28% on state assessments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Coached debate team to state finals 2014 and 2015</w:t>
      </w:r>
    </w:p>
    <w:p>
      <w:pPr>
        <w:spacing w:after="0"/>
      </w:pPr>
      <w:r>
        <w:t xml:space="preserve"/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Student Teacher / Substitute Teacher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949AB"/>
          <w:sz w:val="18"/>
          <w:szCs w:val="18"/>
        </w:rPr>
        <w:t xml:space="preserve">Rainier Beach High School</w:t>
      </w:r>
      <w:r>
        <w:rPr>
          <w:rFonts w:ascii="Calibri" w:cs="Calibri" w:eastAsia="Calibri" w:hAnsi="Calibri"/>
          <w:color w:val="888888"/>
          <w:sz w:val="18"/>
          <w:szCs w:val="18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2010 – 2012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Supervised by cooperating teacher through full 12-week student teaching practicum</w:t>
      </w:r>
    </w:p>
    <w:p>
      <w:pPr>
        <w:shd w:fill="3949AB" w:val="clear"/>
        <w:spacing w:after="100" w:before="280"/>
      </w:pP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CURRICULUM &amp; PROFESSIONAL DEVELOPMENT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Curriculum Design: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Co-authored Seattle USD's adopted 9th–12th grade ELA curriculum guide (2020) now used by 24 schools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Designed 'Digital Storytelling' elective integrating podcasting, video essay, and social media literacy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Professional Development: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National Writing Project Fellow (2019) – 4-week intensive at University of Washington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AVID Site Team Lead – implementing college-readiness strategies school-wide since 2018</w:t>
      </w:r>
    </w:p>
    <w:p>
      <w:pPr>
        <w:spacing w:after="60"/>
        <w:ind w:left="360" w:hanging="220"/>
      </w:pPr>
      <w:r>
        <w:rPr>
          <w:rFonts w:ascii="Calibri" w:cs="Calibri" w:eastAsia="Calibri" w:hAnsi="Calibri"/>
          <w:color w:val="3949AB"/>
          <w:sz w:val="17"/>
          <w:szCs w:val="17"/>
        </w:rPr>
        <w:t xml:space="preserve">●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Trained in Restorative Practices, Universal Design for Learning (UDL), and Sheltered Instruction (SIOP)</w:t>
      </w:r>
    </w:p>
    <w:p>
      <w:pPr>
        <w:shd w:fill="3949AB" w:val="clear"/>
        <w:spacing w:after="100" w:before="280"/>
      </w:pP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AWARDS &amp; RECOGNITION</w:t>
      </w:r>
    </w:p>
    <w:p>
      <w:pPr>
        <w:spacing w:after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/>
              <w:left w:val="none"/>
              <w:bottom w:val="none"/>
              <w:right w:val="none"/>
            </w:tcBorders>
            <w:shd w:fill="F57F17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★</w:t>
            </w:r>
          </w:p>
        </w:tc>
        <w:tc>
          <w:tcPr>
            <w:tcW w:type="dxa" w:w="8760"/>
            <w:tcBorders>
              <w:top w:val="none"/>
              <w:left w:val="none"/>
              <w:bottom w:val="single" w:color="E0E0E0" w:sz="2"/>
              <w:right w:val="none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8"/>
                <w:szCs w:val="18"/>
              </w:rPr>
              <w:t xml:space="preserve">Washington State Teacher of the Year Finalist </w:t>
            </w:r>
            <w:r>
              <w:rPr>
                <w:rFonts w:ascii="Calibri" w:cs="Calibri" w:eastAsia="Calibri" w:hAnsi="Calibri"/>
                <w:color w:val="555555"/>
                <w:sz w:val="17"/>
                <w:szCs w:val="17"/>
              </w:rPr>
              <w:t xml:space="preserve">– OSPI / Office of Superintendent of Public Instruction (2023)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/>
              <w:left w:val="none"/>
              <w:bottom w:val="none"/>
              <w:right w:val="none"/>
            </w:tcBorders>
            <w:shd w:fill="F57F17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★</w:t>
            </w:r>
          </w:p>
        </w:tc>
        <w:tc>
          <w:tcPr>
            <w:tcW w:type="dxa" w:w="8760"/>
            <w:tcBorders>
              <w:top w:val="none"/>
              <w:left w:val="none"/>
              <w:bottom w:val="single" w:color="E0E0E0" w:sz="2"/>
              <w:right w:val="none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8"/>
                <w:szCs w:val="18"/>
              </w:rPr>
              <w:t xml:space="preserve">Golden Apple Excellence in Teaching Award </w:t>
            </w:r>
            <w:r>
              <w:rPr>
                <w:rFonts w:ascii="Calibri" w:cs="Calibri" w:eastAsia="Calibri" w:hAnsi="Calibri"/>
                <w:color w:val="555555"/>
                <w:sz w:val="17"/>
                <w:szCs w:val="17"/>
              </w:rPr>
              <w:t xml:space="preserve">– Seattle Education Foundation (2021)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/>
              <w:left w:val="none"/>
              <w:bottom w:val="none"/>
              <w:right w:val="none"/>
            </w:tcBorders>
            <w:shd w:fill="F57F17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★</w:t>
            </w:r>
          </w:p>
        </w:tc>
        <w:tc>
          <w:tcPr>
            <w:tcW w:type="dxa" w:w="8760"/>
            <w:tcBorders>
              <w:top w:val="none"/>
              <w:left w:val="none"/>
              <w:bottom w:val="single" w:color="E0E0E0" w:sz="2"/>
              <w:right w:val="none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8"/>
                <w:szCs w:val="18"/>
              </w:rPr>
              <w:t xml:space="preserve">Innovative Educator Grant ($5,000) </w:t>
            </w:r>
            <w:r>
              <w:rPr>
                <w:rFonts w:ascii="Calibri" w:cs="Calibri" w:eastAsia="Calibri" w:hAnsi="Calibri"/>
                <w:color w:val="555555"/>
                <w:sz w:val="17"/>
                <w:szCs w:val="17"/>
              </w:rPr>
              <w:t xml:space="preserve">– Bezos Family Foundation (2020)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/>
              <w:left w:val="none"/>
              <w:bottom w:val="none"/>
              <w:right w:val="none"/>
            </w:tcBorders>
            <w:shd w:fill="F57F17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★</w:t>
            </w:r>
          </w:p>
        </w:tc>
        <w:tc>
          <w:tcPr>
            <w:tcW w:type="dxa" w:w="8760"/>
            <w:tcBorders>
              <w:top w:val="none"/>
              <w:left w:val="none"/>
              <w:bottom w:val="single" w:color="E0E0E0" w:sz="2"/>
              <w:right w:val="none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8"/>
                <w:szCs w:val="18"/>
              </w:rPr>
              <w:t xml:space="preserve">Garfield HS Staff Member of the Year </w:t>
            </w:r>
            <w:r>
              <w:rPr>
                <w:rFonts w:ascii="Calibri" w:cs="Calibri" w:eastAsia="Calibri" w:hAnsi="Calibri"/>
                <w:color w:val="555555"/>
                <w:sz w:val="17"/>
                <w:szCs w:val="17"/>
              </w:rPr>
              <w:t xml:space="preserve">– Student Body Council, Garfield High School (2018)</w:t>
            </w:r>
          </w:p>
        </w:tc>
      </w:tr>
    </w:tbl>
    <w:p>
      <w:pPr>
        <w:shd w:fill="3949AB" w:val="clear"/>
        <w:spacing w:after="100" w:before="280"/>
      </w:pP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CORE COMPETENCIES</w:t>
      </w:r>
    </w:p>
    <w:p>
      <w:pPr>
        <w:spacing w:after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120"/>
        <w:gridCol w:w="2100"/>
        <w:gridCol w:w="120"/>
        <w:gridCol w:w="2100"/>
        <w:gridCol w:w="120"/>
        <w:gridCol w:w="2100"/>
        <w:gridCol w:w="600"/>
      </w:tblGrid>
      <w:tr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AP / IB Literature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Differentiated Instruction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Culturally Resp. Teaching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Project-Based Learning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8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Google Classroom / LMS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Student Assessment Design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ESL / ELL Support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3949AB" w:sz="2"/>
              <w:left w:val="single" w:color="3949AB" w:sz="2"/>
              <w:bottom w:val="single" w:color="3949AB" w:sz="2"/>
              <w:right w:val="single" w:color="3949AB" w:sz="2"/>
            </w:tcBorders>
            <w:shd w:fill="E8EA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3949AB"/>
                <w:sz w:val="16"/>
                <w:szCs w:val="16"/>
              </w:rPr>
              <w:t xml:space="preserve">Department Leadership</w:t>
            </w:r>
          </w:p>
        </w:tc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</w:tbl>
    <w:p>
      <w:pPr>
        <w:shd w:fill="3949AB" w:val="clear"/>
        <w:spacing w:after="100" w:before="280"/>
      </w:pP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EDUCATION &amp; CERTIFICATIONS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M.Ed. Curriculum &amp; Instruction  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University of Washington  |  2012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B.A. English Literature  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University of Oregon  |  2010  |  Magna Cum Laude</w:t>
      </w:r>
    </w:p>
    <w:p>
      <w:r>
        <w:rPr>
          <w:rFonts w:ascii="Calibri" w:cs="Calibri" w:eastAsia="Calibri" w:hAnsi="Calibri"/>
          <w:b/>
          <w:bCs/>
          <w:color w:val="1A1A2E"/>
          <w:sz w:val="18"/>
          <w:szCs w:val="18"/>
        </w:rPr>
        <w:t xml:space="preserve">Certifications: 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WA State Teaching Certificate (ELA, Grades 5–12)  •  ESL Endorsement  •  National Board Certification (2018)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2026-06-28T09:17:16.277Z</dcterms:created>
  <dcterms:modified xsi:type="dcterms:W3CDTF">2026-06-28T09:17:16.277Z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