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008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480"/>
        <w:gridCol w:w="9600"/>
      </w:tblGrid>
      <w:tr>
        <w:tc>
          <w:tcPr>
            <w:tcW w:type="dxa" w:w="480"/>
            <w:shd w:fill="C0392B" w:val="clear"/>
          </w:tcPr>
          <w:p/>
        </w:tc>
        <w:tc>
          <w:tcPr>
            <w:tcW w:type="dxa" w:w="9600"/>
            <w:shd w:fill="2C3E50" w:val="clear"/>
            <w:tcMar>
              <w:top w:type="dxa" w:w="240"/>
              <w:left w:type="dxa" w:w="320"/>
              <w:bottom w:type="dxa" w:w="240"/>
              <w:right w:type="dxa" w:w="3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52"/>
                <w:szCs w:val="52"/>
              </w:rPr>
              <w:t xml:space="preserve">MARCUS JOHNSON, P.E.</w:t>
            </w:r>
          </w:p>
          <w:p>
            <w:pPr>
              <w:spacing w:after="60"/>
            </w:pPr>
            <w:r>
              <w:rPr>
                <w:rFonts w:ascii="Arial" w:cs="Arial" w:eastAsia="Arial" w:hAnsi="Arial"/>
                <w:color w:val="CCCCCC"/>
                <w:sz w:val="24"/>
                <w:szCs w:val="24"/>
              </w:rPr>
              <w:t xml:space="preserve">Senior Mechanical Engineer  ·  Product Development  ·  Manufacturing</w:t>
            </w:r>
          </w:p>
          <w:p>
            <w:r>
              <w:rPr>
                <w:rFonts w:ascii="Arial" w:cs="Arial" w:eastAsia="Arial" w:hAnsi="Arial"/>
                <w:color w:val="AAAAAA"/>
                <w:sz w:val="18"/>
                <w:szCs w:val="18"/>
              </w:rPr>
              <w:t xml:space="preserve">marcus.johnson@email.com   (713) 555-0614   Houston, TX   linkedin.com/in/marcusjohnson-pe</w:t>
            </w:r>
          </w:p>
        </w:tc>
      </w:tr>
    </w:tbl>
    <w:p>
      <w:pPr>
        <w:spacing w:after="120"/>
      </w:pPr>
    </w:p>
    <w:p>
      <w:pPr>
        <w:spacing w:after="60" w:before="200"/>
      </w:pPr>
      <w:r>
        <w:rPr>
          <w:rFonts w:ascii="Arial" w:cs="Arial" w:eastAsia="Arial" w:hAnsi="Arial"/>
          <w:color w:val="C0392B"/>
          <w:sz w:val="20"/>
          <w:szCs w:val="20"/>
        </w:rPr>
        <w:t xml:space="preserve">━━  </w:t>
      </w:r>
      <w:r>
        <w:rPr>
          <w:rFonts w:ascii="Arial" w:cs="Arial" w:eastAsia="Arial" w:hAnsi="Arial"/>
          <w:b/>
          <w:bCs/>
          <w:caps/>
          <w:color w:val="2C3E50"/>
          <w:sz w:val="22"/>
          <w:szCs w:val="22"/>
        </w:rPr>
        <w:t xml:space="preserve">Summary</w:t>
      </w:r>
    </w:p>
    <w:p>
      <w:pPr>
        <w:spacing w:after="120"/>
      </w:pPr>
      <w:r>
        <w:rPr>
          <w:rFonts w:ascii="Arial" w:cs="Arial" w:eastAsia="Arial" w:hAnsi="Arial"/>
          <w:sz w:val="20"/>
          <w:szCs w:val="20"/>
        </w:rPr>
        <w:t xml:space="preserve">Licensed Professional Engineer (P.E.) with 10 years of experience in mechanical design, product development, and manufacturing optimization for the oil &amp; gas, aerospace, and industrial machinery sectors. Proven expertise in CAD/FEA, cross-functional project leadership, and reducing time-to-market by up to 30%. Six Sigma Black Belt with a commitment to safety, precision, and continuous improvement.</w:t>
      </w:r>
    </w:p>
    <w:p>
      <w:pPr>
        <w:spacing w:after="60" w:before="200"/>
      </w:pPr>
      <w:r>
        <w:rPr>
          <w:rFonts w:ascii="Arial" w:cs="Arial" w:eastAsia="Arial" w:hAnsi="Arial"/>
          <w:color w:val="C0392B"/>
          <w:sz w:val="20"/>
          <w:szCs w:val="20"/>
        </w:rPr>
        <w:t xml:space="preserve">━━  </w:t>
      </w:r>
      <w:r>
        <w:rPr>
          <w:rFonts w:ascii="Arial" w:cs="Arial" w:eastAsia="Arial" w:hAnsi="Arial"/>
          <w:b/>
          <w:bCs/>
          <w:caps/>
          <w:color w:val="2C3E50"/>
          <w:sz w:val="22"/>
          <w:szCs w:val="22"/>
        </w:rPr>
        <w:t xml:space="preserve">Technical Expertise</w:t>
      </w:r>
    </w:p>
    <w:tbl>
      <w:tblPr>
        <w:tblW w:type="dxa" w:w="1008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5040"/>
        <w:gridCol w:w="5040"/>
      </w:tblGrid>
      <w:tr>
        <w:tc>
          <w:tcPr>
            <w:tcW w:type="dxa" w:w="5040"/>
            <w:shd w:fill="F4F6F7" w:val="clear"/>
            <w:tcMar>
              <w:top w:type="dxa" w:w="120"/>
              <w:left w:type="dxa" w:w="160"/>
              <w:bottom w:type="dxa" w:w="12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C0392B"/>
                <w:sz w:val="20"/>
                <w:szCs w:val="20"/>
              </w:rPr>
              <w:t xml:space="preserve">Design &amp; Analysis:</w:t>
            </w:r>
          </w:p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SolidWorks, AutoCAD, CATIA V5, ANSYS FEA, Thermal Analysis, GD&amp;T, DFM/DFA</w:t>
            </w:r>
          </w:p>
        </w:tc>
        <w:tc>
          <w:tcPr>
            <w:tcW w:type="dxa" w:w="5040"/>
            <w:shd w:fill="F4F6F7" w:val="clear"/>
            <w:tcMar>
              <w:top w:type="dxa" w:w="120"/>
              <w:left w:type="dxa" w:w="100"/>
              <w:bottom w:type="dxa" w:w="12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C0392B"/>
                <w:sz w:val="20"/>
                <w:szCs w:val="20"/>
              </w:rPr>
              <w:t xml:space="preserve">Manufacturing &amp; Quality:</w:t>
            </w:r>
          </w:p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Lean Manufacturing, Six Sigma (Black Belt), ISO 9001, ASME Standards, Rapid Prototyping, CNC Machining</w:t>
            </w:r>
          </w:p>
        </w:tc>
      </w:tr>
    </w:tbl>
    <w:p>
      <w:pPr>
        <w:spacing w:after="80"/>
      </w:pPr>
    </w:p>
    <w:p>
      <w:pPr>
        <w:spacing w:after="60" w:before="200"/>
      </w:pPr>
      <w:r>
        <w:rPr>
          <w:rFonts w:ascii="Arial" w:cs="Arial" w:eastAsia="Arial" w:hAnsi="Arial"/>
          <w:color w:val="C0392B"/>
          <w:sz w:val="20"/>
          <w:szCs w:val="20"/>
        </w:rPr>
        <w:t xml:space="preserve">━━  </w:t>
      </w:r>
      <w:r>
        <w:rPr>
          <w:rFonts w:ascii="Arial" w:cs="Arial" w:eastAsia="Arial" w:hAnsi="Arial"/>
          <w:b/>
          <w:bCs/>
          <w:caps/>
          <w:color w:val="2C3E50"/>
          <w:sz w:val="22"/>
          <w:szCs w:val="22"/>
        </w:rPr>
        <w:t xml:space="preserve">Professional Experience</w:t>
      </w:r>
    </w:p>
    <w:p>
      <w:pPr>
        <w:spacing w:after="40" w:before="140"/>
      </w:pPr>
      <w:r>
        <w:rPr>
          <w:rFonts w:ascii="Arial" w:cs="Arial" w:eastAsia="Arial" w:hAnsi="Arial"/>
          <w:b/>
          <w:bCs/>
          <w:color w:val="2C3E50"/>
          <w:sz w:val="22"/>
          <w:szCs w:val="22"/>
        </w:rPr>
        <w:t xml:space="preserve">Senior Mechanical Engineer</w:t>
      </w:r>
      <w:r>
        <w:rPr>
          <w:rFonts w:ascii="Arial" w:cs="Arial" w:eastAsia="Arial" w:hAnsi="Arial"/>
          <w:color w:val="555555"/>
          <w:sz w:val="20"/>
          <w:szCs w:val="20"/>
        </w:rPr>
        <w:t xml:space="preserve">  |  Schlumberger (SLB)  |  Houston, TX</w:t>
      </w:r>
      <w:r>
        <w:rPr>
          <w:rFonts w:ascii="Arial" w:cs="Arial" w:eastAsia="Arial" w:hAnsi="Arial"/>
          <w:i/>
          <w:iCs/>
          <w:color w:val="C0392B"/>
          <w:sz w:val="19"/>
          <w:szCs w:val="19"/>
        </w:rPr>
        <w:t xml:space="preserve">
Apr 2019 – Present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sz w:val="20"/>
          <w:szCs w:val="20"/>
        </w:rPr>
        <w:t xml:space="preserve">Lead mechanical design of downhole drilling tools operating in extreme pressure (15,000 psi) and temperature (175°C) environments.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sz w:val="20"/>
          <w:szCs w:val="20"/>
        </w:rPr>
        <w:t xml:space="preserve">Reduced prototype-to-production cycle time by 30% through implementing agile hardware development practices.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sz w:val="20"/>
          <w:szCs w:val="20"/>
        </w:rPr>
        <w:t xml:space="preserve">Managed a cross-functional team of 8 engineers and technicians on a $6M product development program.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sz w:val="20"/>
          <w:szCs w:val="20"/>
        </w:rPr>
        <w:t xml:space="preserve">Authored 3 patent applications for novel sealing mechanisms adopted across 5 product lines.</w:t>
      </w:r>
    </w:p>
    <w:p>
      <w:pPr>
        <w:spacing w:after="40" w:before="140"/>
      </w:pPr>
      <w:r>
        <w:rPr>
          <w:rFonts w:ascii="Arial" w:cs="Arial" w:eastAsia="Arial" w:hAnsi="Arial"/>
          <w:b/>
          <w:bCs/>
          <w:color w:val="2C3E50"/>
          <w:sz w:val="22"/>
          <w:szCs w:val="22"/>
        </w:rPr>
        <w:t xml:space="preserve">Mechanical Engineer II</w:t>
      </w:r>
      <w:r>
        <w:rPr>
          <w:rFonts w:ascii="Arial" w:cs="Arial" w:eastAsia="Arial" w:hAnsi="Arial"/>
          <w:color w:val="555555"/>
          <w:sz w:val="20"/>
          <w:szCs w:val="20"/>
        </w:rPr>
        <w:t xml:space="preserve">  |  Honeywell Aerospace  |  Phoenix, AZ</w:t>
      </w:r>
      <w:r>
        <w:rPr>
          <w:rFonts w:ascii="Arial" w:cs="Arial" w:eastAsia="Arial" w:hAnsi="Arial"/>
          <w:i/>
          <w:iCs/>
          <w:color w:val="C0392B"/>
          <w:sz w:val="19"/>
          <w:szCs w:val="19"/>
        </w:rPr>
        <w:t xml:space="preserve">
Jun 2015 – Mar 2019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sz w:val="20"/>
          <w:szCs w:val="20"/>
        </w:rPr>
        <w:t xml:space="preserve">Designed and validated aircraft HVAC components to FAA and AS9100 certification standards.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sz w:val="20"/>
          <w:szCs w:val="20"/>
        </w:rPr>
        <w:t xml:space="preserve">Performed FEA stress and fatigue analysis on structural components, preventing 3 potential field failures.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sz w:val="20"/>
          <w:szCs w:val="20"/>
        </w:rPr>
        <w:t xml:space="preserve">Saved $800K annually by redesigning a manufacturing fixture, eliminating rework and scrap.</w:t>
      </w:r>
    </w:p>
    <w:p>
      <w:pPr>
        <w:spacing w:after="40" w:before="140"/>
      </w:pPr>
      <w:r>
        <w:rPr>
          <w:rFonts w:ascii="Arial" w:cs="Arial" w:eastAsia="Arial" w:hAnsi="Arial"/>
          <w:b/>
          <w:bCs/>
          <w:color w:val="2C3E50"/>
          <w:sz w:val="22"/>
          <w:szCs w:val="22"/>
        </w:rPr>
        <w:t xml:space="preserve">Mechanical Engineer I</w:t>
      </w:r>
      <w:r>
        <w:rPr>
          <w:rFonts w:ascii="Arial" w:cs="Arial" w:eastAsia="Arial" w:hAnsi="Arial"/>
          <w:color w:val="555555"/>
          <w:sz w:val="20"/>
          <w:szCs w:val="20"/>
        </w:rPr>
        <w:t xml:space="preserve">  |  Caterpillar Inc.  |  Peoria, IL</w:t>
      </w:r>
      <w:r>
        <w:rPr>
          <w:rFonts w:ascii="Arial" w:cs="Arial" w:eastAsia="Arial" w:hAnsi="Arial"/>
          <w:i/>
          <w:iCs/>
          <w:color w:val="C0392B"/>
          <w:sz w:val="19"/>
          <w:szCs w:val="19"/>
        </w:rPr>
        <w:t xml:space="preserve">
Aug 2013 – May 2015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sz w:val="20"/>
          <w:szCs w:val="20"/>
        </w:rPr>
        <w:t xml:space="preserve">Developed CAD models and engineering drawings for heavy equipment drivetrain components using SolidWorks.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sz w:val="20"/>
          <w:szCs w:val="20"/>
        </w:rPr>
        <w:t xml:space="preserve">Supported failure mode and effects analysis (FMEA) for new engine platform, identifying 12 critical risk mitigation actions.</w:t>
      </w:r>
    </w:p>
    <w:p>
      <w:pPr>
        <w:spacing w:after="60" w:before="200"/>
      </w:pPr>
      <w:r>
        <w:rPr>
          <w:rFonts w:ascii="Arial" w:cs="Arial" w:eastAsia="Arial" w:hAnsi="Arial"/>
          <w:color w:val="C0392B"/>
          <w:sz w:val="20"/>
          <w:szCs w:val="20"/>
        </w:rPr>
        <w:t xml:space="preserve">━━  </w:t>
      </w:r>
      <w:r>
        <w:rPr>
          <w:rFonts w:ascii="Arial" w:cs="Arial" w:eastAsia="Arial" w:hAnsi="Arial"/>
          <w:b/>
          <w:bCs/>
          <w:caps/>
          <w:color w:val="2C3E50"/>
          <w:sz w:val="22"/>
          <w:szCs w:val="22"/>
        </w:rPr>
        <w:t xml:space="preserve">Education &amp; Licenses</w:t>
      </w:r>
    </w:p>
    <w:p>
      <w:pPr>
        <w:spacing w:after="60" w:before="10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B.S. Mechanical Engineering</w:t>
      </w:r>
      <w:r>
        <w:rPr>
          <w:rFonts w:ascii="Arial" w:cs="Arial" w:eastAsia="Arial" w:hAnsi="Arial"/>
          <w:color w:val="555555"/>
          <w:sz w:val="20"/>
          <w:szCs w:val="20"/>
        </w:rPr>
        <w:t xml:space="preserve">  —  Texas A&amp;M University  |  2013  |  GPA: 3.7/4.0</w:t>
      </w:r>
    </w:p>
    <w:p>
      <w:pPr>
        <w:spacing w:after="60"/>
      </w:pPr>
      <w:r>
        <w:rPr>
          <w:rFonts w:ascii="Arial" w:cs="Arial" w:eastAsia="Arial" w:hAnsi="Arial"/>
          <w:sz w:val="20"/>
          <w:szCs w:val="20"/>
        </w:rPr>
        <w:t xml:space="preserve">P.E. License (Texas #112847)  •  Six Sigma Black Belt (ASQ)  •  SolidWorks Certified Professional (CSWP)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◆"/>
      <w:lvlJc w:val="left"/>
      <w:pPr>
        <w:ind w:left="54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2026-06-28T08:57:48.296Z</dcterms:created>
  <dcterms:modified xsi:type="dcterms:W3CDTF">2026-06-28T08:57:48.297Z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