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"/>
        <w:gridCol w:w="12157"/>
      </w:tblGrid>
      <w:tr w:rsidR="00F74149" w14:paraId="0788166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shd w:val="clear" w:color="auto" w:fill="1A1A1A"/>
            <w:tcMar>
              <w:top w:w="500" w:type="dxa"/>
              <w:left w:w="800" w:type="dxa"/>
              <w:bottom w:w="400" w:type="dxa"/>
              <w:right w:w="800" w:type="dxa"/>
            </w:tcMar>
          </w:tcPr>
          <w:p w14:paraId="6F99BF4A" w14:textId="77777777" w:rsidR="00F74149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96"/>
                <w:szCs w:val="96"/>
              </w:rPr>
              <w:t>LUNA</w:t>
            </w:r>
            <w:r>
              <w:rPr>
                <w:rFonts w:ascii="Calibri" w:eastAsia="Calibri" w:hAnsi="Calibri" w:cs="Calibri"/>
                <w:b/>
                <w:bCs/>
                <w:color w:val="E8533B"/>
                <w:sz w:val="96"/>
                <w:szCs w:val="96"/>
              </w:rPr>
              <w:t xml:space="preserve"> KOWALSKI</w:t>
            </w:r>
          </w:p>
          <w:p w14:paraId="784C7463" w14:textId="77777777" w:rsidR="00F74149" w:rsidRDefault="00000000">
            <w:pPr>
              <w:spacing w:after="200"/>
            </w:pPr>
            <w:r>
              <w:rPr>
                <w:rFonts w:ascii="Calibri" w:eastAsia="Calibri" w:hAnsi="Calibri" w:cs="Calibri"/>
                <w:color w:val="AAAAAA"/>
                <w:sz w:val="24"/>
                <w:szCs w:val="24"/>
              </w:rPr>
              <w:t>UX / Product Design Lead  •  Brand Identity  •  Design Systems</w:t>
            </w:r>
          </w:p>
          <w:p w14:paraId="2819F992" w14:textId="77777777" w:rsidR="00F74149" w:rsidRDefault="00000000">
            <w:r>
              <w:rPr>
                <w:rFonts w:ascii="Calibri" w:eastAsia="Calibri" w:hAnsi="Calibri" w:cs="Calibri"/>
                <w:color w:val="777777"/>
                <w:sz w:val="18"/>
                <w:szCs w:val="18"/>
              </w:rPr>
              <w:t>luna@lunakdesign.com  •  +1 (503) 555-7712  •  Portland, OR  •  lunakdesign.com  •  @luna_ux</w:t>
            </w:r>
          </w:p>
        </w:tc>
      </w:tr>
      <w:tr w:rsidR="00F74149" w14:paraId="02566E0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8533B"/>
          </w:tcPr>
          <w:p w14:paraId="0AD04862" w14:textId="77777777" w:rsidR="00F74149" w:rsidRDefault="00000000">
            <w:r>
              <w:t xml:space="preserve"> </w:t>
            </w:r>
          </w:p>
        </w:tc>
        <w:tc>
          <w:tcPr>
            <w:tcW w:w="0" w:type="auto"/>
            <w:shd w:val="clear" w:color="auto" w:fill="2D2D2D"/>
            <w:tcMar>
              <w:top w:w="100" w:type="dxa"/>
              <w:left w:w="800" w:type="dxa"/>
              <w:bottom w:w="100" w:type="dxa"/>
            </w:tcMar>
          </w:tcPr>
          <w:p w14:paraId="73759EB5" w14:textId="77777777" w:rsidR="00F74149" w:rsidRDefault="00000000">
            <w:r>
              <w:rPr>
                <w:rFonts w:ascii="Calibri" w:eastAsia="Calibri" w:hAnsi="Calibri" w:cs="Calibri"/>
                <w:i/>
                <w:iCs/>
                <w:color w:val="CCCCCC"/>
              </w:rPr>
              <w:t xml:space="preserve">Designing digital experiences that people </w:t>
            </w:r>
            <w:proofErr w:type="gramStart"/>
            <w:r>
              <w:rPr>
                <w:rFonts w:ascii="Calibri" w:eastAsia="Calibri" w:hAnsi="Calibri" w:cs="Calibri"/>
                <w:i/>
                <w:iCs/>
                <w:color w:val="CCCCCC"/>
              </w:rPr>
              <w:t>actually enjoy</w:t>
            </w:r>
            <w:proofErr w:type="gramEnd"/>
            <w:r>
              <w:rPr>
                <w:rFonts w:ascii="Calibri" w:eastAsia="Calibri" w:hAnsi="Calibri" w:cs="Calibri"/>
                <w:i/>
                <w:iCs/>
                <w:color w:val="CCCCCC"/>
              </w:rPr>
              <w:t xml:space="preserve"> using.</w:t>
            </w:r>
          </w:p>
        </w:tc>
      </w:tr>
    </w:tbl>
    <w:p w14:paraId="48C8E2EE" w14:textId="77777777" w:rsidR="00F74149" w:rsidRDefault="00F74149">
      <w:pPr>
        <w:spacing w:after="200"/>
      </w:pPr>
    </w:p>
    <w:p w14:paraId="5DB6A81E" w14:textId="77777777" w:rsidR="00F74149" w:rsidRDefault="00000000">
      <w:pPr>
        <w:spacing w:after="20"/>
        <w:ind w:left="800"/>
      </w:pPr>
      <w:r>
        <w:rPr>
          <w:rFonts w:ascii="Calibri" w:eastAsia="Calibri" w:hAnsi="Calibri" w:cs="Calibri"/>
          <w:color w:val="333333"/>
          <w:sz w:val="18"/>
          <w:szCs w:val="18"/>
        </w:rPr>
        <w:t>Award-winning UX designer with 10 years crafting intuitive, high-converting digital products. Expertise in design systems, cross-functional product collaboration, and user research. Background in graphic arts and motion design.</w:t>
      </w:r>
    </w:p>
    <w:p w14:paraId="435C67B5" w14:textId="77777777" w:rsidR="00F74149" w:rsidRDefault="00F74149">
      <w:pPr>
        <w:spacing w:before="20" w:after="260"/>
        <w:ind w:left="800"/>
      </w:pPr>
    </w:p>
    <w:p w14:paraId="4B03584E" w14:textId="77777777" w:rsidR="00F74149" w:rsidRDefault="00000000">
      <w:pPr>
        <w:ind w:left="800"/>
      </w:pPr>
      <w:r>
        <w:rPr>
          <w:rFonts w:ascii="Calibri" w:eastAsia="Calibri" w:hAnsi="Calibri" w:cs="Calibri"/>
          <w:b/>
          <w:bCs/>
          <w:color w:val="1A1A1A"/>
          <w:sz w:val="22"/>
          <w:szCs w:val="22"/>
        </w:rPr>
        <w:t>— SKILLS &amp; TOOLS</w:t>
      </w:r>
    </w:p>
    <w:p w14:paraId="5A5F8219" w14:textId="77777777" w:rsidR="00F74149" w:rsidRDefault="00F74149">
      <w:pPr>
        <w:spacing w:before="60"/>
        <w:ind w:left="8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00" w:type="dxa"/>
          <w:right w:w="10" w:type="dxa"/>
        </w:tblCellMar>
        <w:tblLook w:val="04A0" w:firstRow="1" w:lastRow="0" w:firstColumn="1" w:lastColumn="0" w:noHBand="0" w:noVBand="1"/>
      </w:tblPr>
      <w:tblGrid>
        <w:gridCol w:w="894"/>
        <w:gridCol w:w="816"/>
        <w:gridCol w:w="957"/>
        <w:gridCol w:w="816"/>
        <w:gridCol w:w="1271"/>
        <w:gridCol w:w="816"/>
        <w:gridCol w:w="1150"/>
        <w:gridCol w:w="816"/>
        <w:gridCol w:w="1008"/>
        <w:gridCol w:w="816"/>
      </w:tblGrid>
      <w:tr w:rsidR="00F74149" w14:paraId="423E796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FDE8E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D0EEA27" w14:textId="77777777" w:rsidR="00F74149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E8533B"/>
                <w:sz w:val="17"/>
                <w:szCs w:val="17"/>
              </w:rPr>
              <w:t>Figma</w:t>
            </w:r>
          </w:p>
        </w:tc>
        <w:tc>
          <w:tcPr>
            <w:tcW w:w="200" w:type="dxa"/>
          </w:tcPr>
          <w:p w14:paraId="60399150" w14:textId="77777777" w:rsidR="00F74149" w:rsidRDefault="00F74149"/>
        </w:tc>
        <w:tc>
          <w:tcPr>
            <w:tcW w:w="0" w:type="auto"/>
            <w:shd w:val="clear" w:color="auto" w:fill="FDE8E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B889E47" w14:textId="77777777" w:rsidR="00F74149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E8533B"/>
                <w:sz w:val="17"/>
                <w:szCs w:val="17"/>
              </w:rPr>
              <w:t>Sketch</w:t>
            </w:r>
          </w:p>
        </w:tc>
        <w:tc>
          <w:tcPr>
            <w:tcW w:w="200" w:type="dxa"/>
          </w:tcPr>
          <w:p w14:paraId="632CD911" w14:textId="77777777" w:rsidR="00F74149" w:rsidRDefault="00F74149"/>
        </w:tc>
        <w:tc>
          <w:tcPr>
            <w:tcW w:w="0" w:type="auto"/>
            <w:shd w:val="clear" w:color="auto" w:fill="FDE8E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9041C2" w14:textId="77777777" w:rsidR="00F74149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E8533B"/>
                <w:sz w:val="17"/>
                <w:szCs w:val="17"/>
              </w:rPr>
              <w:t>Adobe XD</w:t>
            </w:r>
          </w:p>
        </w:tc>
        <w:tc>
          <w:tcPr>
            <w:tcW w:w="200" w:type="dxa"/>
          </w:tcPr>
          <w:p w14:paraId="1B378E7D" w14:textId="77777777" w:rsidR="00F74149" w:rsidRDefault="00F74149"/>
        </w:tc>
        <w:tc>
          <w:tcPr>
            <w:tcW w:w="0" w:type="auto"/>
            <w:shd w:val="clear" w:color="auto" w:fill="FDE8E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62112D" w14:textId="77777777" w:rsidR="00F74149" w:rsidRDefault="00000000">
            <w:pPr>
              <w:jc w:val="center"/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E8533B"/>
                <w:sz w:val="17"/>
                <w:szCs w:val="17"/>
              </w:rPr>
              <w:t>Protopie</w:t>
            </w:r>
            <w:proofErr w:type="spellEnd"/>
          </w:p>
        </w:tc>
        <w:tc>
          <w:tcPr>
            <w:tcW w:w="200" w:type="dxa"/>
          </w:tcPr>
          <w:p w14:paraId="7639B4ED" w14:textId="77777777" w:rsidR="00F74149" w:rsidRDefault="00F74149"/>
        </w:tc>
        <w:tc>
          <w:tcPr>
            <w:tcW w:w="0" w:type="auto"/>
            <w:shd w:val="clear" w:color="auto" w:fill="FDE8E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EDED02D" w14:textId="77777777" w:rsidR="00F74149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E8533B"/>
                <w:sz w:val="17"/>
                <w:szCs w:val="17"/>
              </w:rPr>
              <w:t>Framer</w:t>
            </w:r>
          </w:p>
        </w:tc>
        <w:tc>
          <w:tcPr>
            <w:tcW w:w="200" w:type="dxa"/>
          </w:tcPr>
          <w:p w14:paraId="64E50D5C" w14:textId="77777777" w:rsidR="00F74149" w:rsidRDefault="00F74149"/>
        </w:tc>
      </w:tr>
    </w:tbl>
    <w:p w14:paraId="71C475B4" w14:textId="77777777" w:rsidR="00F74149" w:rsidRDefault="00F74149">
      <w:pPr>
        <w:spacing w:before="80"/>
        <w:ind w:left="8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00" w:type="dxa"/>
          <w:right w:w="10" w:type="dxa"/>
        </w:tblCellMar>
        <w:tblLook w:val="04A0" w:firstRow="1" w:lastRow="0" w:firstColumn="1" w:lastColumn="0" w:noHBand="0" w:noVBand="1"/>
      </w:tblPr>
      <w:tblGrid>
        <w:gridCol w:w="1090"/>
        <w:gridCol w:w="816"/>
        <w:gridCol w:w="1074"/>
        <w:gridCol w:w="816"/>
        <w:gridCol w:w="1105"/>
        <w:gridCol w:w="816"/>
        <w:gridCol w:w="1035"/>
        <w:gridCol w:w="816"/>
        <w:gridCol w:w="976"/>
        <w:gridCol w:w="816"/>
      </w:tblGrid>
      <w:tr w:rsidR="00F74149" w14:paraId="5FFBF29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FDE8E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E45BF3" w14:textId="77777777" w:rsidR="00F74149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E8533B"/>
                <w:sz w:val="17"/>
                <w:szCs w:val="17"/>
              </w:rPr>
              <w:t>Design Systems</w:t>
            </w:r>
          </w:p>
        </w:tc>
        <w:tc>
          <w:tcPr>
            <w:tcW w:w="200" w:type="dxa"/>
          </w:tcPr>
          <w:p w14:paraId="0BA83FF0" w14:textId="77777777" w:rsidR="00F74149" w:rsidRDefault="00F74149"/>
        </w:tc>
        <w:tc>
          <w:tcPr>
            <w:tcW w:w="0" w:type="auto"/>
            <w:shd w:val="clear" w:color="auto" w:fill="FDE8E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0A998AD" w14:textId="77777777" w:rsidR="00F74149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E8533B"/>
                <w:sz w:val="17"/>
                <w:szCs w:val="17"/>
              </w:rPr>
              <w:t>User Research</w:t>
            </w:r>
          </w:p>
        </w:tc>
        <w:tc>
          <w:tcPr>
            <w:tcW w:w="200" w:type="dxa"/>
          </w:tcPr>
          <w:p w14:paraId="1553116C" w14:textId="77777777" w:rsidR="00F74149" w:rsidRDefault="00F74149"/>
        </w:tc>
        <w:tc>
          <w:tcPr>
            <w:tcW w:w="0" w:type="auto"/>
            <w:shd w:val="clear" w:color="auto" w:fill="FDE8E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D01747" w14:textId="77777777" w:rsidR="00F74149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E8533B"/>
                <w:sz w:val="17"/>
                <w:szCs w:val="17"/>
              </w:rPr>
              <w:t>Accessibility</w:t>
            </w:r>
          </w:p>
        </w:tc>
        <w:tc>
          <w:tcPr>
            <w:tcW w:w="200" w:type="dxa"/>
          </w:tcPr>
          <w:p w14:paraId="0019DDBB" w14:textId="77777777" w:rsidR="00F74149" w:rsidRDefault="00F74149"/>
        </w:tc>
        <w:tc>
          <w:tcPr>
            <w:tcW w:w="0" w:type="auto"/>
            <w:shd w:val="clear" w:color="auto" w:fill="FDE8E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5C07BA" w14:textId="77777777" w:rsidR="00F74149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E8533B"/>
                <w:sz w:val="17"/>
                <w:szCs w:val="17"/>
              </w:rPr>
              <w:t>Motion Design</w:t>
            </w:r>
          </w:p>
        </w:tc>
        <w:tc>
          <w:tcPr>
            <w:tcW w:w="200" w:type="dxa"/>
          </w:tcPr>
          <w:p w14:paraId="14A15EA3" w14:textId="77777777" w:rsidR="00F74149" w:rsidRDefault="00F74149"/>
        </w:tc>
        <w:tc>
          <w:tcPr>
            <w:tcW w:w="0" w:type="auto"/>
            <w:shd w:val="clear" w:color="auto" w:fill="FDE8E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B86245" w14:textId="77777777" w:rsidR="00F74149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E8533B"/>
                <w:sz w:val="17"/>
                <w:szCs w:val="17"/>
              </w:rPr>
              <w:t>HTML/CSS</w:t>
            </w:r>
          </w:p>
        </w:tc>
        <w:tc>
          <w:tcPr>
            <w:tcW w:w="200" w:type="dxa"/>
          </w:tcPr>
          <w:p w14:paraId="759E9661" w14:textId="77777777" w:rsidR="00F74149" w:rsidRDefault="00F74149"/>
        </w:tc>
      </w:tr>
    </w:tbl>
    <w:p w14:paraId="5F972FC0" w14:textId="77777777" w:rsidR="00F74149" w:rsidRDefault="00000000">
      <w:pPr>
        <w:spacing w:before="280" w:after="60"/>
        <w:ind w:left="800"/>
      </w:pPr>
      <w:r>
        <w:rPr>
          <w:rFonts w:ascii="Calibri" w:eastAsia="Calibri" w:hAnsi="Calibri" w:cs="Calibri"/>
          <w:b/>
          <w:bCs/>
          <w:color w:val="1A1A1A"/>
          <w:sz w:val="22"/>
          <w:szCs w:val="22"/>
        </w:rPr>
        <w:t>— EXPERIENCE</w:t>
      </w:r>
    </w:p>
    <w:p w14:paraId="460FB3DD" w14:textId="77777777" w:rsidR="00F74149" w:rsidRDefault="00F74149">
      <w:pPr>
        <w:spacing w:after="80"/>
        <w:ind w:left="8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8160"/>
      </w:tblGrid>
      <w:tr w:rsidR="00F74149" w14:paraId="5B0E2A52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shd w:val="clear" w:color="auto" w:fill="E8533B"/>
            <w:tcMar>
              <w:top w:w="120" w:type="dxa"/>
              <w:left w:w="80" w:type="dxa"/>
              <w:bottom w:w="120" w:type="dxa"/>
              <w:right w:w="80" w:type="dxa"/>
            </w:tcMar>
            <w:vAlign w:val="center"/>
          </w:tcPr>
          <w:p w14:paraId="6373FA54" w14:textId="77777777" w:rsidR="00F74149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7"/>
                <w:szCs w:val="17"/>
              </w:rPr>
              <w:t>2021–Present</w:t>
            </w:r>
          </w:p>
        </w:tc>
        <w:tc>
          <w:tcPr>
            <w:tcW w:w="8160" w:type="dxa"/>
            <w:tcBorders>
              <w:bottom w:val="single" w:sz="2" w:space="0" w:color="EEEEEE"/>
            </w:tcBorders>
            <w:tcMar>
              <w:top w:w="120" w:type="dxa"/>
              <w:left w:w="200" w:type="dxa"/>
              <w:bottom w:w="120" w:type="dxa"/>
              <w:right w:w="80" w:type="dxa"/>
            </w:tcMar>
          </w:tcPr>
          <w:p w14:paraId="73574892" w14:textId="77777777" w:rsidR="00F74149" w:rsidRDefault="00000000">
            <w:r>
              <w:rPr>
                <w:rFonts w:ascii="Calibri" w:eastAsia="Calibri" w:hAnsi="Calibri" w:cs="Calibri"/>
                <w:b/>
                <w:bCs/>
                <w:color w:val="1A1A1A"/>
              </w:rPr>
              <w:t>Lead Product Designer</w:t>
            </w:r>
            <w:r>
              <w:rPr>
                <w:rFonts w:ascii="Calibri" w:eastAsia="Calibri" w:hAnsi="Calibri" w:cs="Calibri"/>
                <w:color w:val="E8533B"/>
                <w:sz w:val="18"/>
                <w:szCs w:val="18"/>
              </w:rPr>
              <w:t xml:space="preserve">  @ Airbnb</w:t>
            </w:r>
          </w:p>
          <w:p w14:paraId="768803FE" w14:textId="77777777" w:rsidR="00F74149" w:rsidRDefault="00000000">
            <w:r>
              <w:rPr>
                <w:rFonts w:ascii="Calibri" w:eastAsia="Calibri" w:hAnsi="Calibri" w:cs="Calibri"/>
                <w:color w:val="666666"/>
                <w:sz w:val="17"/>
                <w:szCs w:val="17"/>
              </w:rPr>
              <w:t>Redesigned the host onboarding experience, increasing host activation by 31%. Built and maintained a 400-component Figma design system used by 60+ designers across 12 product teams. Directed UX for the new Experiences marketplace, which generated $90M+ revenue in Y1.</w:t>
            </w:r>
          </w:p>
        </w:tc>
      </w:tr>
    </w:tbl>
    <w:p w14:paraId="497A8027" w14:textId="77777777" w:rsidR="00F74149" w:rsidRDefault="00F74149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8160"/>
      </w:tblGrid>
      <w:tr w:rsidR="00F74149" w14:paraId="2331BEA3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shd w:val="clear" w:color="auto" w:fill="E8533B"/>
            <w:tcMar>
              <w:top w:w="120" w:type="dxa"/>
              <w:left w:w="80" w:type="dxa"/>
              <w:bottom w:w="120" w:type="dxa"/>
              <w:right w:w="80" w:type="dxa"/>
            </w:tcMar>
            <w:vAlign w:val="center"/>
          </w:tcPr>
          <w:p w14:paraId="7B933560" w14:textId="77777777" w:rsidR="00F74149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7"/>
                <w:szCs w:val="17"/>
              </w:rPr>
              <w:t>2018–2021</w:t>
            </w:r>
          </w:p>
        </w:tc>
        <w:tc>
          <w:tcPr>
            <w:tcW w:w="8160" w:type="dxa"/>
            <w:tcBorders>
              <w:bottom w:val="single" w:sz="2" w:space="0" w:color="EEEEEE"/>
            </w:tcBorders>
            <w:tcMar>
              <w:top w:w="120" w:type="dxa"/>
              <w:left w:w="200" w:type="dxa"/>
              <w:bottom w:w="120" w:type="dxa"/>
              <w:right w:w="80" w:type="dxa"/>
            </w:tcMar>
          </w:tcPr>
          <w:p w14:paraId="5973A294" w14:textId="77777777" w:rsidR="00F74149" w:rsidRDefault="00000000">
            <w:r>
              <w:rPr>
                <w:rFonts w:ascii="Calibri" w:eastAsia="Calibri" w:hAnsi="Calibri" w:cs="Calibri"/>
                <w:b/>
                <w:bCs/>
                <w:color w:val="1A1A1A"/>
              </w:rPr>
              <w:t>Senior UX Designer</w:t>
            </w:r>
            <w:r>
              <w:rPr>
                <w:rFonts w:ascii="Calibri" w:eastAsia="Calibri" w:hAnsi="Calibri" w:cs="Calibri"/>
                <w:color w:val="E8533B"/>
                <w:sz w:val="18"/>
                <w:szCs w:val="18"/>
              </w:rPr>
              <w:t xml:space="preserve">  @ Spotify</w:t>
            </w:r>
          </w:p>
          <w:p w14:paraId="4430E799" w14:textId="77777777" w:rsidR="00F74149" w:rsidRDefault="00000000">
            <w:r>
              <w:rPr>
                <w:rFonts w:ascii="Calibri" w:eastAsia="Calibri" w:hAnsi="Calibri" w:cs="Calibri"/>
                <w:color w:val="666666"/>
                <w:sz w:val="17"/>
                <w:szCs w:val="17"/>
              </w:rPr>
              <w:t>Owned end-to-end UX for Podcast Discovery on iOS and Android. A/B testing framework drove 22% increase in daily podcast engagement. Designed and shipped the collaborative playlist feature now used by 40M users monthly.</w:t>
            </w:r>
          </w:p>
        </w:tc>
      </w:tr>
    </w:tbl>
    <w:p w14:paraId="466B35D3" w14:textId="77777777" w:rsidR="00F74149" w:rsidRDefault="00F74149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8160"/>
      </w:tblGrid>
      <w:tr w:rsidR="00F74149" w14:paraId="3BEA0CBD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shd w:val="clear" w:color="auto" w:fill="E8533B"/>
            <w:tcMar>
              <w:top w:w="120" w:type="dxa"/>
              <w:left w:w="80" w:type="dxa"/>
              <w:bottom w:w="120" w:type="dxa"/>
              <w:right w:w="80" w:type="dxa"/>
            </w:tcMar>
            <w:vAlign w:val="center"/>
          </w:tcPr>
          <w:p w14:paraId="19FCCBDA" w14:textId="77777777" w:rsidR="00F74149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7"/>
                <w:szCs w:val="17"/>
              </w:rPr>
              <w:t>2015–2018</w:t>
            </w:r>
          </w:p>
        </w:tc>
        <w:tc>
          <w:tcPr>
            <w:tcW w:w="8160" w:type="dxa"/>
            <w:tcBorders>
              <w:bottom w:val="single" w:sz="2" w:space="0" w:color="EEEEEE"/>
            </w:tcBorders>
            <w:tcMar>
              <w:top w:w="120" w:type="dxa"/>
              <w:left w:w="200" w:type="dxa"/>
              <w:bottom w:w="120" w:type="dxa"/>
              <w:right w:w="80" w:type="dxa"/>
            </w:tcMar>
          </w:tcPr>
          <w:p w14:paraId="122528C3" w14:textId="77777777" w:rsidR="00F74149" w:rsidRDefault="00000000">
            <w:r>
              <w:rPr>
                <w:rFonts w:ascii="Calibri" w:eastAsia="Calibri" w:hAnsi="Calibri" w:cs="Calibri"/>
                <w:b/>
                <w:bCs/>
                <w:color w:val="1A1A1A"/>
              </w:rPr>
              <w:t>UI/UX Designer</w:t>
            </w:r>
            <w:r>
              <w:rPr>
                <w:rFonts w:ascii="Calibri" w:eastAsia="Calibri" w:hAnsi="Calibri" w:cs="Calibri"/>
                <w:color w:val="E8533B"/>
                <w:sz w:val="18"/>
                <w:szCs w:val="18"/>
              </w:rPr>
              <w:t xml:space="preserve">  @ Wieden+Kennedy Agency</w:t>
            </w:r>
          </w:p>
          <w:p w14:paraId="36998E04" w14:textId="77777777" w:rsidR="00F74149" w:rsidRDefault="00000000">
            <w:r>
              <w:rPr>
                <w:rFonts w:ascii="Calibri" w:eastAsia="Calibri" w:hAnsi="Calibri" w:cs="Calibri"/>
                <w:color w:val="666666"/>
                <w:sz w:val="17"/>
                <w:szCs w:val="17"/>
              </w:rPr>
              <w:t>Worked on digital campaigns for Nike, Old Spice, and Delta Air Lines. Won 2 Cannes Lions Digital Craft awards for interactive web experiences.</w:t>
            </w:r>
          </w:p>
        </w:tc>
      </w:tr>
    </w:tbl>
    <w:p w14:paraId="1CF78DF9" w14:textId="77777777" w:rsidR="00F74149" w:rsidRDefault="00F74149">
      <w:pPr>
        <w:spacing w:after="60"/>
      </w:pPr>
    </w:p>
    <w:p w14:paraId="600E3EBB" w14:textId="77777777" w:rsidR="00F74149" w:rsidRDefault="00000000">
      <w:pPr>
        <w:spacing w:before="160" w:after="60"/>
        <w:ind w:left="800"/>
      </w:pPr>
      <w:r>
        <w:rPr>
          <w:rFonts w:ascii="Calibri" w:eastAsia="Calibri" w:hAnsi="Calibri" w:cs="Calibri"/>
          <w:b/>
          <w:bCs/>
          <w:color w:val="1A1A1A"/>
          <w:sz w:val="22"/>
          <w:szCs w:val="22"/>
        </w:rPr>
        <w:t>— EDUCATION &amp; RECOGNITION</w:t>
      </w:r>
    </w:p>
    <w:p w14:paraId="1D896B65" w14:textId="77777777" w:rsidR="00F74149" w:rsidRDefault="00000000">
      <w:pPr>
        <w:spacing w:after="60"/>
        <w:ind w:left="800"/>
      </w:pPr>
      <w:r>
        <w:rPr>
          <w:rFonts w:ascii="Calibri" w:eastAsia="Calibri" w:hAnsi="Calibri" w:cs="Calibri"/>
          <w:color w:val="333333"/>
          <w:sz w:val="18"/>
          <w:szCs w:val="18"/>
        </w:rPr>
        <w:t>B.F.A. Graphic Design, Rhode Island School of Design (RISD) – 2015</w:t>
      </w:r>
    </w:p>
    <w:p w14:paraId="3BE9C4E7" w14:textId="77777777" w:rsidR="00F74149" w:rsidRDefault="00000000">
      <w:pPr>
        <w:spacing w:after="60"/>
        <w:ind w:left="800"/>
      </w:pPr>
      <w:r>
        <w:rPr>
          <w:rFonts w:ascii="Calibri" w:eastAsia="Calibri" w:hAnsi="Calibri" w:cs="Calibri"/>
          <w:color w:val="333333"/>
          <w:sz w:val="18"/>
          <w:szCs w:val="18"/>
        </w:rPr>
        <w:t>2× Cannes Lions Digital Craft  •  IxDA Interaction Award Finalist 2023  •  Communication Arts Web Pick</w:t>
      </w:r>
    </w:p>
    <w:p w14:paraId="1233A923" w14:textId="77777777" w:rsidR="00F74149" w:rsidRDefault="00000000">
      <w:pPr>
        <w:ind w:left="800"/>
      </w:pPr>
      <w:r>
        <w:rPr>
          <w:rFonts w:ascii="Calibri" w:eastAsia="Calibri" w:hAnsi="Calibri" w:cs="Calibri"/>
          <w:color w:val="333333"/>
          <w:sz w:val="18"/>
          <w:szCs w:val="18"/>
        </w:rPr>
        <w:t>Speaker: Config 2024, UX London 2023, SXSW Interactive 2022</w:t>
      </w:r>
    </w:p>
    <w:sectPr w:rsidR="00F74149">
      <w:pgSz w:w="12240" w:h="15840"/>
      <w:pgMar w:top="0" w:right="0" w:bottom="720" w:left="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90BD8"/>
    <w:multiLevelType w:val="hybridMultilevel"/>
    <w:tmpl w:val="BA083DBE"/>
    <w:lvl w:ilvl="0" w:tplc="170EE35A">
      <w:start w:val="1"/>
      <w:numFmt w:val="bullet"/>
      <w:lvlText w:val="●"/>
      <w:lvlJc w:val="left"/>
      <w:pPr>
        <w:ind w:left="720" w:hanging="360"/>
      </w:pPr>
    </w:lvl>
    <w:lvl w:ilvl="1" w:tplc="7B1451CE">
      <w:start w:val="1"/>
      <w:numFmt w:val="bullet"/>
      <w:lvlText w:val="○"/>
      <w:lvlJc w:val="left"/>
      <w:pPr>
        <w:ind w:left="1440" w:hanging="360"/>
      </w:pPr>
    </w:lvl>
    <w:lvl w:ilvl="2" w:tplc="E36AE9F2">
      <w:start w:val="1"/>
      <w:numFmt w:val="bullet"/>
      <w:lvlText w:val="■"/>
      <w:lvlJc w:val="left"/>
      <w:pPr>
        <w:ind w:left="2160" w:hanging="360"/>
      </w:pPr>
    </w:lvl>
    <w:lvl w:ilvl="3" w:tplc="8F2E4024">
      <w:start w:val="1"/>
      <w:numFmt w:val="bullet"/>
      <w:lvlText w:val="●"/>
      <w:lvlJc w:val="left"/>
      <w:pPr>
        <w:ind w:left="2880" w:hanging="360"/>
      </w:pPr>
    </w:lvl>
    <w:lvl w:ilvl="4" w:tplc="30CED762">
      <w:start w:val="1"/>
      <w:numFmt w:val="bullet"/>
      <w:lvlText w:val="○"/>
      <w:lvlJc w:val="left"/>
      <w:pPr>
        <w:ind w:left="3600" w:hanging="360"/>
      </w:pPr>
    </w:lvl>
    <w:lvl w:ilvl="5" w:tplc="84FE9712">
      <w:start w:val="1"/>
      <w:numFmt w:val="bullet"/>
      <w:lvlText w:val="■"/>
      <w:lvlJc w:val="left"/>
      <w:pPr>
        <w:ind w:left="4320" w:hanging="360"/>
      </w:pPr>
    </w:lvl>
    <w:lvl w:ilvl="6" w:tplc="06BA7702">
      <w:start w:val="1"/>
      <w:numFmt w:val="bullet"/>
      <w:lvlText w:val="●"/>
      <w:lvlJc w:val="left"/>
      <w:pPr>
        <w:ind w:left="5040" w:hanging="360"/>
      </w:pPr>
    </w:lvl>
    <w:lvl w:ilvl="7" w:tplc="2DEC2C34">
      <w:start w:val="1"/>
      <w:numFmt w:val="bullet"/>
      <w:lvlText w:val="●"/>
      <w:lvlJc w:val="left"/>
      <w:pPr>
        <w:ind w:left="5760" w:hanging="360"/>
      </w:pPr>
    </w:lvl>
    <w:lvl w:ilvl="8" w:tplc="21F03C38">
      <w:start w:val="1"/>
      <w:numFmt w:val="bullet"/>
      <w:lvlText w:val="●"/>
      <w:lvlJc w:val="left"/>
      <w:pPr>
        <w:ind w:left="6480" w:hanging="360"/>
      </w:pPr>
    </w:lvl>
  </w:abstractNum>
  <w:num w:numId="1" w16cid:durableId="73296821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149"/>
    <w:rsid w:val="00076E2F"/>
    <w:rsid w:val="00B92E59"/>
    <w:rsid w:val="00F7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1242A"/>
  <w15:docId w15:val="{2419F637-1551-4933-A302-D50EE14EB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Rishabh Barhate</cp:lastModifiedBy>
  <cp:revision>3</cp:revision>
  <dcterms:created xsi:type="dcterms:W3CDTF">2026-06-28T09:14:00Z</dcterms:created>
  <dcterms:modified xsi:type="dcterms:W3CDTF">2026-06-28T10:55:00Z</dcterms:modified>
</cp:coreProperties>
</file>