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080"/>
        <w:tblBorders>
          <w:top w:val="none"/>
          <w:left w:val="none"/>
          <w:bottom w:val="none"/>
          <w:right w:val="none"/>
          <w:insideH w:val="single" w:color="auto" w:sz="4"/>
          <w:insideV w:val="single" w:color="auto" w:sz="4"/>
        </w:tblBorders>
      </w:tblPr>
      <w:tblGrid>
        <w:gridCol w:w="5500"/>
        <w:gridCol w:w="4580"/>
      </w:tblGrid>
      <w:tr>
        <w:tc>
          <w:tcPr>
            <w:tcW w:type="dxa" w:w="5500"/>
            <w:tcMar>
              <w:top w:type="dxa" w:w="0"/>
              <w:left w:type="dxa" w:w="0"/>
              <w:bottom w:type="dxa" w:w="0"/>
              <w:right w:type="dxa" w:w="300"/>
            </w:tcMar>
          </w:tcPr>
          <w:p>
            <w:r>
              <w:rPr>
                <w:rFonts w:ascii="Arial" w:cs="Arial" w:eastAsia="Arial" w:hAnsi="Arial"/>
                <w:b/>
                <w:bCs/>
                <w:color w:val="006D6D"/>
                <w:sz w:val="48"/>
                <w:szCs w:val="48"/>
              </w:rPr>
              <w:t xml:space="preserve">PRIYA NAIR, RN, BSN</w:t>
            </w:r>
          </w:p>
          <w:p>
            <w:pPr>
              <w:spacing w:after="60"/>
            </w:pPr>
            <w:r>
              <w:rPr>
                <w:rFonts w:ascii="Arial" w:cs="Arial" w:eastAsia="Arial" w:hAnsi="Arial"/>
                <w:color w:val="555555"/>
                <w:sz w:val="22"/>
                <w:szCs w:val="22"/>
              </w:rPr>
              <w:t xml:space="preserve">Registered Nurse · Critical Care Specialist</w:t>
            </w:r>
          </w:p>
          <w:p>
            <w:r>
              <w:rPr>
                <w:rFonts w:ascii="Arial" w:cs="Arial" w:eastAsia="Arial" w:hAnsi="Arial"/>
                <w:color w:val="009688"/>
                <w:sz w:val="20"/>
                <w:szCs w:val="20"/>
              </w:rPr>
              <w:t xml:space="preserve">8+ Years · ICU &amp; Emergency Medicine</w:t>
            </w:r>
          </w:p>
        </w:tc>
        <w:tc>
          <w:tcPr>
            <w:tcW w:type="dxa" w:w="4580"/>
            <w:shd w:fill="E0F2F1" w:val="clear"/>
            <w:tcMar>
              <w:top w:type="dxa" w:w="140"/>
              <w:left w:type="dxa" w:w="200"/>
              <w:bottom w:type="dxa" w:w="140"/>
              <w:right w:type="dxa" w:w="200"/>
            </w:tcMar>
          </w:tcPr>
          <w:p>
            <w:r>
              <w:rPr>
                <w:rFonts w:ascii="Arial" w:cs="Arial" w:eastAsia="Arial" w:hAnsi="Arial"/>
                <w:sz w:val="19"/>
                <w:szCs w:val="19"/>
              </w:rPr>
              <w:t xml:space="preserve">priya.nair@email.com</w:t>
            </w:r>
          </w:p>
          <w:p>
            <w:r>
              <w:rPr>
                <w:rFonts w:ascii="Arial" w:cs="Arial" w:eastAsia="Arial" w:hAnsi="Arial"/>
                <w:sz w:val="19"/>
                <w:szCs w:val="19"/>
              </w:rPr>
              <w:t xml:space="preserve">(617) 555-0467</w:t>
            </w:r>
          </w:p>
          <w:p>
            <w:r>
              <w:rPr>
                <w:rFonts w:ascii="Arial" w:cs="Arial" w:eastAsia="Arial" w:hAnsi="Arial"/>
                <w:sz w:val="19"/>
                <w:szCs w:val="19"/>
              </w:rPr>
              <w:t xml:space="preserve">Boston, MA</w:t>
            </w:r>
          </w:p>
          <w:p>
            <w:r>
              <w:rPr>
                <w:rFonts w:ascii="Arial" w:cs="Arial" w:eastAsia="Arial" w:hAnsi="Arial"/>
                <w:sz w:val="19"/>
                <w:szCs w:val="19"/>
              </w:rPr>
              <w:t xml:space="preserve">linkedin.com/in/priyanair-rn</w:t>
            </w:r>
          </w:p>
          <w:p>
            <w:r>
              <w:rPr>
                <w:rFonts w:ascii="Arial" w:cs="Arial" w:eastAsia="Arial" w:hAnsi="Arial"/>
                <w:sz w:val="19"/>
                <w:szCs w:val="19"/>
              </w:rPr>
              <w:t xml:space="preserve">MA RN License #987654</w:t>
            </w:r>
          </w:p>
        </w:tc>
      </w:tr>
    </w:tbl>
    <w:p>
      <w:pPr>
        <w:spacing w:after="120"/>
      </w:pPr>
    </w:p>
    <w:tbl>
      <w:tblPr>
        <w:tblW w:type="dxa" w:w="10080"/>
        <w:tblBorders>
          <w:top w:val="none"/>
          <w:left w:val="none"/>
          <w:bottom w:val="none"/>
          <w:right w:val="none"/>
          <w:insideH w:val="single" w:color="auto" w:sz="4"/>
          <w:insideV w:val="single" w:color="auto" w:sz="4"/>
        </w:tblBorders>
      </w:tblPr>
      <w:tblGrid>
        <w:gridCol w:w="10080"/>
      </w:tblGrid>
      <w:tr>
        <w:tc>
          <w:tcPr>
            <w:tcW w:type="dxa" w:w="10080"/>
            <w:shd w:fill="006D6D" w:val="clear"/>
            <w:tcMar>
              <w:top w:type="dxa" w:w="80"/>
              <w:left w:type="dxa" w:w="200"/>
              <w:bottom w:type="dxa" w:w="80"/>
              <w:right w:type="dxa" w:w="200"/>
            </w:tcMar>
          </w:tcPr>
          <w:p>
            <w:r>
              <w:rPr>
                <w:rFonts w:ascii="Arial" w:cs="Arial" w:eastAsia="Arial" w:hAnsi="Arial"/>
                <w:b/>
                <w:bCs/>
                <w:color w:val="FFFFFF"/>
                <w:sz w:val="22"/>
                <w:szCs w:val="22"/>
              </w:rPr>
              <w:t xml:space="preserve">PROFESSIONAL SUMMARY</w:t>
            </w:r>
          </w:p>
        </w:tc>
      </w:tr>
    </w:tbl>
    <w:p>
      <w:pPr>
        <w:spacing w:after="120" w:before="100"/>
      </w:pPr>
      <w:r>
        <w:rPr>
          <w:rFonts w:ascii="Arial" w:cs="Arial" w:eastAsia="Arial" w:hAnsi="Arial"/>
          <w:sz w:val="20"/>
          <w:szCs w:val="20"/>
        </w:rPr>
        <w:t xml:space="preserve">Compassionate and highly skilled Registered Nurse with 8+ years of experience in ICU and Emergency Department settings. Adept at rapid clinical assessment, complex patient care coordination, and crisis management. Proven ability to work effectively under pressure, mentor new nursing staff, and collaborate with multidisciplinary teams to deliver exceptional patient outcomes.</w:t>
      </w:r>
    </w:p>
    <w:tbl>
      <w:tblPr>
        <w:tblW w:type="dxa" w:w="10080"/>
        <w:tblBorders>
          <w:top w:val="none"/>
          <w:left w:val="none"/>
          <w:bottom w:val="none"/>
          <w:right w:val="none"/>
          <w:insideH w:val="single" w:color="auto" w:sz="4"/>
          <w:insideV w:val="single" w:color="auto" w:sz="4"/>
        </w:tblBorders>
      </w:tblPr>
      <w:tblGrid>
        <w:gridCol w:w="10080"/>
      </w:tblGrid>
      <w:tr>
        <w:tc>
          <w:tcPr>
            <w:tcW w:type="dxa" w:w="10080"/>
            <w:shd w:fill="006D6D" w:val="clear"/>
            <w:tcMar>
              <w:top w:type="dxa" w:w="80"/>
              <w:left w:type="dxa" w:w="200"/>
              <w:bottom w:type="dxa" w:w="80"/>
              <w:right w:type="dxa" w:w="200"/>
            </w:tcMar>
          </w:tcPr>
          <w:p>
            <w:r>
              <w:rPr>
                <w:rFonts w:ascii="Arial" w:cs="Arial" w:eastAsia="Arial" w:hAnsi="Arial"/>
                <w:b/>
                <w:bCs/>
                <w:color w:val="FFFFFF"/>
                <w:sz w:val="22"/>
                <w:szCs w:val="22"/>
              </w:rPr>
              <w:t xml:space="preserve">CLINICAL EXPERIENCE</w:t>
            </w:r>
          </w:p>
        </w:tc>
      </w:tr>
    </w:tbl>
    <w:p>
      <w:pPr>
        <w:spacing w:after="40" w:before="140"/>
      </w:pPr>
      <w:r>
        <w:rPr>
          <w:rFonts w:ascii="Arial" w:cs="Arial" w:eastAsia="Arial" w:hAnsi="Arial"/>
          <w:b/>
          <w:bCs/>
          <w:color w:val="006D6D"/>
          <w:sz w:val="22"/>
          <w:szCs w:val="22"/>
        </w:rPr>
        <w:t xml:space="preserve">Senior ICU Nurse – Charge Nurse</w:t>
      </w:r>
      <w:r>
        <w:rPr>
          <w:rFonts w:ascii="Arial" w:cs="Arial" w:eastAsia="Arial" w:hAnsi="Arial"/>
          <w:color w:val="666666"/>
          <w:sz w:val="19"/>
          <w:szCs w:val="19"/>
        </w:rPr>
        <w:t xml:space="preserve">
Massachusetts General Hospital  |  Mar 2018 – Present  |  Boston, MA</w:t>
      </w:r>
    </w:p>
    <w:p>
      <w:pPr>
        <w:pStyle w:val="ListParagraph"/>
        <w:numPr>
          <w:ilvl w:val="0"/>
          <w:numId w:val="2"/>
        </w:numPr>
        <w:spacing w:after="60"/>
      </w:pPr>
      <w:r>
        <w:rPr>
          <w:rFonts w:ascii="Arial" w:cs="Arial" w:eastAsia="Arial" w:hAnsi="Arial"/>
          <w:sz w:val="20"/>
          <w:szCs w:val="20"/>
        </w:rPr>
        <w:t xml:space="preserve">Provide complex critical care for 4–6 patients per shift with conditions including ARDS, septic shock, post-cardiac surgery, and multi-organ failure.</w:t>
      </w:r>
    </w:p>
    <w:p>
      <w:pPr>
        <w:pStyle w:val="ListParagraph"/>
        <w:numPr>
          <w:ilvl w:val="0"/>
          <w:numId w:val="2"/>
        </w:numPr>
        <w:spacing w:after="60"/>
      </w:pPr>
      <w:r>
        <w:rPr>
          <w:rFonts w:ascii="Arial" w:cs="Arial" w:eastAsia="Arial" w:hAnsi="Arial"/>
          <w:sz w:val="20"/>
          <w:szCs w:val="20"/>
        </w:rPr>
        <w:t xml:space="preserve">Serve as Charge Nurse 3 shifts/week, coordinating a team of 14 nurses and ensuring safe staffing and quality standards.</w:t>
      </w:r>
    </w:p>
    <w:p>
      <w:pPr>
        <w:pStyle w:val="ListParagraph"/>
        <w:numPr>
          <w:ilvl w:val="0"/>
          <w:numId w:val="2"/>
        </w:numPr>
        <w:spacing w:after="60"/>
      </w:pPr>
      <w:r>
        <w:rPr>
          <w:rFonts w:ascii="Arial" w:cs="Arial" w:eastAsia="Arial" w:hAnsi="Arial"/>
          <w:sz w:val="20"/>
          <w:szCs w:val="20"/>
        </w:rPr>
        <w:t xml:space="preserve">Reduced central line-associated bloodstream infections (CLABSI) by 40% through implementing updated sterile technique protocols.</w:t>
      </w:r>
    </w:p>
    <w:p>
      <w:pPr>
        <w:pStyle w:val="ListParagraph"/>
        <w:numPr>
          <w:ilvl w:val="0"/>
          <w:numId w:val="2"/>
        </w:numPr>
        <w:spacing w:after="60"/>
      </w:pPr>
      <w:r>
        <w:rPr>
          <w:rFonts w:ascii="Arial" w:cs="Arial" w:eastAsia="Arial" w:hAnsi="Arial"/>
          <w:sz w:val="20"/>
          <w:szCs w:val="20"/>
        </w:rPr>
        <w:t xml:space="preserve">Precepted 12 new graduate RNs, achieving 100% successful orientation completion rate over 5 years.</w:t>
      </w:r>
    </w:p>
    <w:p>
      <w:pPr>
        <w:spacing w:after="40" w:before="140"/>
      </w:pPr>
      <w:r>
        <w:rPr>
          <w:rFonts w:ascii="Arial" w:cs="Arial" w:eastAsia="Arial" w:hAnsi="Arial"/>
          <w:b/>
          <w:bCs/>
          <w:color w:val="006D6D"/>
          <w:sz w:val="22"/>
          <w:szCs w:val="22"/>
        </w:rPr>
        <w:t xml:space="preserve">Emergency Department RN</w:t>
      </w:r>
      <w:r>
        <w:rPr>
          <w:rFonts w:ascii="Arial" w:cs="Arial" w:eastAsia="Arial" w:hAnsi="Arial"/>
          <w:color w:val="666666"/>
          <w:sz w:val="19"/>
          <w:szCs w:val="19"/>
        </w:rPr>
        <w:t xml:space="preserve">
Boston Medical Center  |  Jun 2015 – Feb 2018  |  Boston, MA</w:t>
      </w:r>
    </w:p>
    <w:p>
      <w:pPr>
        <w:pStyle w:val="ListParagraph"/>
        <w:numPr>
          <w:ilvl w:val="0"/>
          <w:numId w:val="2"/>
        </w:numPr>
        <w:spacing w:after="60"/>
      </w:pPr>
      <w:r>
        <w:rPr>
          <w:rFonts w:ascii="Arial" w:cs="Arial" w:eastAsia="Arial" w:hAnsi="Arial"/>
          <w:sz w:val="20"/>
          <w:szCs w:val="20"/>
        </w:rPr>
        <w:t xml:space="preserve">Delivered triage and emergency care in a Level I Trauma Center serving 90,000+ annual visits.</w:t>
      </w:r>
    </w:p>
    <w:p>
      <w:pPr>
        <w:pStyle w:val="ListParagraph"/>
        <w:numPr>
          <w:ilvl w:val="0"/>
          <w:numId w:val="2"/>
        </w:numPr>
        <w:spacing w:after="60"/>
      </w:pPr>
      <w:r>
        <w:rPr>
          <w:rFonts w:ascii="Arial" w:cs="Arial" w:eastAsia="Arial" w:hAnsi="Arial"/>
          <w:sz w:val="20"/>
          <w:szCs w:val="20"/>
        </w:rPr>
        <w:t xml:space="preserve">Rapidly assessed and stabilized high-acuity patients including stroke, MI, and trauma cases within established time targets.</w:t>
      </w:r>
    </w:p>
    <w:p>
      <w:pPr>
        <w:pStyle w:val="ListParagraph"/>
        <w:numPr>
          <w:ilvl w:val="0"/>
          <w:numId w:val="2"/>
        </w:numPr>
        <w:spacing w:after="60"/>
      </w:pPr>
      <w:r>
        <w:rPr>
          <w:rFonts w:ascii="Arial" w:cs="Arial" w:eastAsia="Arial" w:hAnsi="Arial"/>
          <w:sz w:val="20"/>
          <w:szCs w:val="20"/>
        </w:rPr>
        <w:t xml:space="preserve">Collaborated with physicians, specialists, and social workers to coordinate complex discharge planning.</w:t>
      </w:r>
    </w:p>
    <w:tbl>
      <w:tblPr>
        <w:tblW w:type="dxa" w:w="10080"/>
        <w:tblBorders>
          <w:top w:val="none"/>
          <w:left w:val="none"/>
          <w:bottom w:val="none"/>
          <w:right w:val="none"/>
          <w:insideH w:val="single" w:color="auto" w:sz="4"/>
          <w:insideV w:val="single" w:color="auto" w:sz="4"/>
        </w:tblBorders>
      </w:tblPr>
      <w:tblGrid>
        <w:gridCol w:w="10080"/>
      </w:tblGrid>
      <w:tr>
        <w:tc>
          <w:tcPr>
            <w:tcW w:type="dxa" w:w="10080"/>
            <w:shd w:fill="006D6D" w:val="clear"/>
            <w:tcMar>
              <w:top w:type="dxa" w:w="80"/>
              <w:left w:type="dxa" w:w="200"/>
              <w:bottom w:type="dxa" w:w="80"/>
              <w:right w:type="dxa" w:w="200"/>
            </w:tcMar>
          </w:tcPr>
          <w:p>
            <w:r>
              <w:rPr>
                <w:rFonts w:ascii="Arial" w:cs="Arial" w:eastAsia="Arial" w:hAnsi="Arial"/>
                <w:b/>
                <w:bCs/>
                <w:color w:val="FFFFFF"/>
                <w:sz w:val="22"/>
                <w:szCs w:val="22"/>
              </w:rPr>
              <w:t xml:space="preserve">SKILLS &amp; CERTIFICATIONS</w:t>
            </w:r>
          </w:p>
        </w:tc>
      </w:tr>
    </w:tbl>
    <w:tbl>
      <w:tblPr>
        <w:tblW w:type="dxa" w:w="10080"/>
        <w:tblBorders>
          <w:top w:val="none"/>
          <w:left w:val="none"/>
          <w:bottom w:val="none"/>
          <w:right w:val="none"/>
          <w:insideH w:val="single" w:color="auto" w:sz="4"/>
          <w:insideV w:val="single" w:color="auto" w:sz="4"/>
        </w:tblBorders>
      </w:tblPr>
      <w:tblGrid>
        <w:gridCol w:w="5040"/>
        <w:gridCol w:w="5040"/>
      </w:tblGrid>
      <w:tr>
        <w:tc>
          <w:tcPr>
            <w:tcW w:type="dxa" w:w="5040"/>
            <w:tcMar>
              <w:top w:type="dxa" w:w="100"/>
              <w:left w:type="dxa" w:w="0"/>
              <w:bottom w:type="dxa" w:w="100"/>
              <w:right w:type="dxa" w:w="200"/>
            </w:tcMar>
          </w:tcPr>
          <w:p>
            <w:pPr>
              <w:spacing w:before="80"/>
            </w:pPr>
            <w:r>
              <w:rPr>
                <w:rFonts w:ascii="Arial" w:cs="Arial" w:eastAsia="Arial" w:hAnsi="Arial"/>
                <w:b/>
                <w:bCs/>
                <w:color w:val="006D6D"/>
                <w:sz w:val="20"/>
                <w:szCs w:val="20"/>
              </w:rPr>
              <w:t xml:space="preserve">Clinical Skills:</w:t>
            </w:r>
          </w:p>
          <w:p>
            <w:r>
              <w:rPr>
                <w:rFonts w:ascii="Arial" w:cs="Arial" w:eastAsia="Arial" w:hAnsi="Arial"/>
                <w:sz w:val="19"/>
                <w:szCs w:val="19"/>
              </w:rPr>
              <w:t xml:space="preserve">Hemodynamic monitoring, Ventilator management, Arterial/central line care, CRRT, IABP, Post-surgical recovery, Code management (ACLS)</w:t>
            </w:r>
          </w:p>
        </w:tc>
        <w:tc>
          <w:tcPr>
            <w:tcW w:type="dxa" w:w="5040"/>
            <w:tcMar>
              <w:top w:type="dxa" w:w="100"/>
              <w:left w:type="dxa" w:w="200"/>
              <w:bottom w:type="dxa" w:w="100"/>
              <w:right w:type="dxa" w:w="0"/>
            </w:tcMar>
          </w:tcPr>
          <w:p>
            <w:pPr>
              <w:spacing w:before="80"/>
            </w:pPr>
            <w:r>
              <w:rPr>
                <w:rFonts w:ascii="Arial" w:cs="Arial" w:eastAsia="Arial" w:hAnsi="Arial"/>
                <w:b/>
                <w:bCs/>
                <w:color w:val="006D6D"/>
                <w:sz w:val="20"/>
                <w:szCs w:val="20"/>
              </w:rPr>
              <w:t xml:space="preserve">Certifications:</w:t>
            </w:r>
          </w:p>
          <w:p>
            <w:r>
              <w:rPr>
                <w:rFonts w:ascii="Arial" w:cs="Arial" w:eastAsia="Arial" w:hAnsi="Arial"/>
                <w:sz w:val="19"/>
                <w:szCs w:val="19"/>
              </w:rPr>
              <w:t xml:space="preserve">CCRN (Critical Care RN)  •  ACLS  •  BLS  •  TNCC (Trauma Nursing Core Course)  •  NIH Stroke Scale</w:t>
            </w:r>
          </w:p>
        </w:tc>
      </w:tr>
    </w:tbl>
    <w:p>
      <w:pPr>
        <w:spacing w:after="100"/>
      </w:pPr>
    </w:p>
    <w:tbl>
      <w:tblPr>
        <w:tblW w:type="dxa" w:w="10080"/>
        <w:tblBorders>
          <w:top w:val="none"/>
          <w:left w:val="none"/>
          <w:bottom w:val="none"/>
          <w:right w:val="none"/>
          <w:insideH w:val="single" w:color="auto" w:sz="4"/>
          <w:insideV w:val="single" w:color="auto" w:sz="4"/>
        </w:tblBorders>
      </w:tblPr>
      <w:tblGrid>
        <w:gridCol w:w="10080"/>
      </w:tblGrid>
      <w:tr>
        <w:tc>
          <w:tcPr>
            <w:tcW w:type="dxa" w:w="10080"/>
            <w:shd w:fill="006D6D" w:val="clear"/>
            <w:tcMar>
              <w:top w:type="dxa" w:w="80"/>
              <w:left w:type="dxa" w:w="200"/>
              <w:bottom w:type="dxa" w:w="80"/>
              <w:right w:type="dxa" w:w="200"/>
            </w:tcMar>
          </w:tcPr>
          <w:p>
            <w:r>
              <w:rPr>
                <w:rFonts w:ascii="Arial" w:cs="Arial" w:eastAsia="Arial" w:hAnsi="Arial"/>
                <w:b/>
                <w:bCs/>
                <w:color w:val="FFFFFF"/>
                <w:sz w:val="22"/>
                <w:szCs w:val="22"/>
              </w:rPr>
              <w:t xml:space="preserve">EDUCATION</w:t>
            </w:r>
          </w:p>
        </w:tc>
      </w:tr>
    </w:tbl>
    <w:p>
      <w:pPr>
        <w:spacing w:after="60" w:before="100"/>
      </w:pPr>
      <w:r>
        <w:rPr>
          <w:rFonts w:ascii="Arial" w:cs="Arial" w:eastAsia="Arial" w:hAnsi="Arial"/>
          <w:b/>
          <w:bCs/>
          <w:sz w:val="22"/>
          <w:szCs w:val="22"/>
        </w:rPr>
        <w:t xml:space="preserve">B.S. Nursing (BSN), Magna Cum Laude</w:t>
      </w:r>
    </w:p>
    <w:p>
      <w:pPr>
        <w:spacing w:after="60"/>
      </w:pPr>
      <w:r>
        <w:rPr>
          <w:rFonts w:ascii="Arial" w:cs="Arial" w:eastAsia="Arial" w:hAnsi="Arial"/>
          <w:color w:val="555555"/>
          <w:sz w:val="20"/>
          <w:szCs w:val="20"/>
        </w:rPr>
        <w:t xml:space="preserve">University of Massachusetts, Amherst  |  2015  |  GPA: 3.9/4.0</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2026-06-28T08:57:47.757Z</dcterms:created>
  <dcterms:modified xsi:type="dcterms:W3CDTF">2026-06-28T08:57:47.757Z</dcterms:modified>
</cp:coreProperties>
</file>

<file path=docProps/custom.xml><?xml version="1.0" encoding="utf-8"?>
<Properties xmlns="http://schemas.openxmlformats.org/officeDocument/2006/custom-properties" xmlns:vt="http://schemas.openxmlformats.org/officeDocument/2006/docPropsVTypes"/>
</file>